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B4" w:rsidRPr="00FE737A" w:rsidRDefault="001D1CE7" w:rsidP="00FE737A">
      <w:pPr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Анализа на текстот</w:t>
      </w:r>
      <w:r w:rsidR="003C0123">
        <w:rPr>
          <w:rFonts w:ascii="Times New Roman" w:hAnsi="Times New Roman" w:cs="Times New Roman"/>
          <w:sz w:val="28"/>
          <w:szCs w:val="28"/>
        </w:rPr>
        <w:t xml:space="preserve"> </w:t>
      </w:r>
      <w:r w:rsidRPr="00FE737A">
        <w:rPr>
          <w:rFonts w:ascii="Times New Roman" w:hAnsi="Times New Roman" w:cs="Times New Roman"/>
          <w:sz w:val="28"/>
          <w:szCs w:val="28"/>
        </w:rPr>
        <w:t>„Македонска крвава свадба“</w:t>
      </w:r>
      <w:r w:rsidR="003C0123">
        <w:rPr>
          <w:rFonts w:ascii="Times New Roman" w:hAnsi="Times New Roman" w:cs="Times New Roman"/>
          <w:sz w:val="28"/>
          <w:szCs w:val="28"/>
        </w:rPr>
        <w:t xml:space="preserve"> </w:t>
      </w:r>
      <w:r w:rsidRPr="00FE737A">
        <w:rPr>
          <w:rFonts w:ascii="Times New Roman" w:hAnsi="Times New Roman" w:cs="Times New Roman"/>
          <w:sz w:val="28"/>
          <w:szCs w:val="28"/>
        </w:rPr>
        <w:t>-Војдан Чернодрински</w:t>
      </w:r>
    </w:p>
    <w:p w:rsidR="001D1CE7" w:rsidRPr="00FE737A" w:rsidRDefault="001D1CE7" w:rsidP="00FE737A">
      <w:pPr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Двојна природа на драмскиот текст</w:t>
      </w:r>
    </w:p>
    <w:p w:rsidR="001D1CE7" w:rsidRPr="00FE737A" w:rsidRDefault="001D1CE7" w:rsidP="00FE737A">
      <w:pPr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На 98,99,100 страница во учебникот</w:t>
      </w:r>
      <w:r w:rsidR="003C0123">
        <w:rPr>
          <w:rFonts w:ascii="Times New Roman" w:hAnsi="Times New Roman" w:cs="Times New Roman"/>
          <w:sz w:val="28"/>
          <w:szCs w:val="28"/>
        </w:rPr>
        <w:t xml:space="preserve"> за 9 одделение.</w:t>
      </w:r>
    </w:p>
    <w:p w:rsidR="00FE737A" w:rsidRDefault="001D1CE7" w:rsidP="00FE737A">
      <w:pPr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Го читате текстот</w:t>
      </w:r>
      <w:r w:rsidR="00ED5408" w:rsidRPr="00FE737A">
        <w:rPr>
          <w:rFonts w:ascii="Times New Roman" w:hAnsi="Times New Roman" w:cs="Times New Roman"/>
          <w:sz w:val="28"/>
          <w:szCs w:val="28"/>
        </w:rPr>
        <w:t>„Македонска крвава свадба “</w:t>
      </w:r>
      <w:r w:rsidRPr="00FE737A">
        <w:rPr>
          <w:rFonts w:ascii="Times New Roman" w:hAnsi="Times New Roman" w:cs="Times New Roman"/>
          <w:sz w:val="28"/>
          <w:szCs w:val="28"/>
        </w:rPr>
        <w:t xml:space="preserve"> од учебникот.</w:t>
      </w:r>
      <w:r w:rsidR="00ED5408" w:rsidRPr="00FE737A">
        <w:rPr>
          <w:rFonts w:ascii="Times New Roman" w:hAnsi="Times New Roman" w:cs="Times New Roman"/>
          <w:sz w:val="28"/>
          <w:szCs w:val="28"/>
        </w:rPr>
        <w:t>Ги одговарате прашањата по текстот на страница 99 и 100.</w:t>
      </w:r>
      <w:r w:rsidR="00FE737A" w:rsidRPr="00FE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7A" w:rsidRPr="00FE737A" w:rsidRDefault="00FE737A" w:rsidP="00FE737A">
      <w:pPr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Драма</w:t>
      </w:r>
    </w:p>
    <w:p w:rsidR="00FE737A" w:rsidRPr="00FE737A" w:rsidRDefault="00FE737A" w:rsidP="00FE737A">
      <w:pPr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Еден од трите </w:t>
      </w:r>
      <w:hyperlink r:id="rId4" w:tgtFrame="_blank" w:tooltip="Поделби на литературата" w:history="1">
        <w:r w:rsidRPr="00FE73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литературни рода</w:t>
        </w:r>
      </w:hyperlink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t> е драма.</w:t>
      </w: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  <w:t xml:space="preserve">Како литературен род, драмата понатаму се дели на </w:t>
      </w:r>
      <w:hyperlink r:id="rId5" w:tgtFrame="_blank" w:tooltip="Драмски видови" w:history="1">
        <w:r w:rsidRPr="00FE73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драмски видови</w:t>
        </w:r>
      </w:hyperlink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t>.</w:t>
      </w:r>
    </w:p>
    <w:p w:rsidR="00FE737A" w:rsidRPr="00FE737A" w:rsidRDefault="00FE737A" w:rsidP="00FE737A">
      <w:pPr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t>Драмата е претставувачка уметност. Претставувањето на ликовите и настаните е преку дијалошка форма. Драмите можат да бидат во проза, во стих и комбинирани во проза и стих.</w:t>
      </w:r>
    </w:p>
    <w:p w:rsidR="00FE737A" w:rsidRDefault="00FE737A" w:rsidP="00FE737A">
      <w:pPr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  <w:t>Театарот е тесно поврзан со драмата, бидејќи таа е предвидена да се изведува пред публика. Драмскиот текст, може да го читаме, но може и да го гледаме изведен на сцената.</w:t>
      </w: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  <w:t>Драмата е поблиска до епиката, бидејќи има настани (фабула), може да ја раскажеме, има ликови, тема, идеја, мотиви итн.</w:t>
      </w: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  <w:t>Во драмата има и наратор кој е невидлив. Особено е невидлив во сценските изведби, додека при читањето може да го забележиме на почетокот, кога ни се претставени ликовите и нивните особини во афишата или во дидаскалиите (забелешките напишани во заградите). Сепак, драмата се разликува од епиката, особено по дијалошката форма, но и другите специфики што ги носи.</w:t>
      </w:r>
    </w:p>
    <w:p w:rsidR="00FE737A" w:rsidRDefault="00FE737A" w:rsidP="00FE737A">
      <w:pPr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mk-MK"/>
        </w:rPr>
        <w:t>Во врска со двојната природа на драмата може  д</w:t>
      </w:r>
      <w:r w:rsidR="003C0123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mk-MK"/>
        </w:rPr>
        <w:t>погледне</w:t>
      </w:r>
      <w:r w:rsidR="003C0123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те </w:t>
      </w:r>
      <w:r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на следниов линк:</w:t>
      </w:r>
    </w:p>
    <w:p w:rsidR="00FE737A" w:rsidRPr="00FE737A" w:rsidRDefault="00FE737A" w:rsidP="00FE737A">
      <w:pPr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FE737A">
        <w:t xml:space="preserve"> </w:t>
      </w:r>
      <w:r w:rsidRPr="00FE737A">
        <w:rPr>
          <w:rFonts w:ascii="Times New Roman" w:eastAsia="Times New Roman" w:hAnsi="Times New Roman" w:cs="Times New Roman"/>
          <w:sz w:val="28"/>
          <w:szCs w:val="28"/>
          <w:lang w:eastAsia="mk-MK"/>
        </w:rPr>
        <w:t>https://prezi.com/rkhum7qffk_1/presentation/</w:t>
      </w:r>
    </w:p>
    <w:p w:rsidR="001D1CE7" w:rsidRPr="00FE737A" w:rsidRDefault="001D1CE7" w:rsidP="00FE737A">
      <w:pPr>
        <w:rPr>
          <w:rFonts w:ascii="Times New Roman" w:hAnsi="Times New Roman" w:cs="Times New Roman"/>
          <w:sz w:val="28"/>
          <w:szCs w:val="28"/>
        </w:rPr>
      </w:pPr>
    </w:p>
    <w:sectPr w:rsidR="001D1CE7" w:rsidRPr="00FE737A" w:rsidSect="00FA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CE7"/>
    <w:rsid w:val="000361A5"/>
    <w:rsid w:val="001D1CE7"/>
    <w:rsid w:val="003653AD"/>
    <w:rsid w:val="003C0123"/>
    <w:rsid w:val="00A03838"/>
    <w:rsid w:val="00ED5408"/>
    <w:rsid w:val="00FA21B4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B4"/>
  </w:style>
  <w:style w:type="paragraph" w:styleId="Heading1">
    <w:name w:val="heading 1"/>
    <w:basedOn w:val="Normal"/>
    <w:link w:val="Heading1Char"/>
    <w:uiPriority w:val="9"/>
    <w:qFormat/>
    <w:rsid w:val="00FE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7A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FE73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edonskijazik.mk/2010/03/blog-post_3350.html" TargetMode="External"/><Relationship Id="rId4" Type="http://schemas.openxmlformats.org/officeDocument/2006/relationships/hyperlink" Target="https://makedonskijazik.mk/2009/10/blog-post_2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2</cp:revision>
  <dcterms:created xsi:type="dcterms:W3CDTF">2020-04-08T15:05:00Z</dcterms:created>
  <dcterms:modified xsi:type="dcterms:W3CDTF">2020-04-08T15:05:00Z</dcterms:modified>
</cp:coreProperties>
</file>