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EF74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9 одделение 27.04-30.04</w:t>
      </w:r>
    </w:p>
    <w:p w:rsidR="00EF74DE" w:rsidRDefault="00EF74DE">
      <w:pPr>
        <w:rPr>
          <w:rFonts w:ascii="Arial" w:hAnsi="Arial" w:cs="Arial"/>
          <w:sz w:val="28"/>
          <w:szCs w:val="28"/>
        </w:rPr>
      </w:pPr>
      <w:r w:rsidRPr="00DD604E">
        <w:rPr>
          <w:rFonts w:ascii="Arial" w:hAnsi="Arial" w:cs="Arial"/>
          <w:b/>
          <w:sz w:val="28"/>
          <w:szCs w:val="28"/>
        </w:rPr>
        <w:t>Вежба 10-</w:t>
      </w:r>
      <w:r w:rsidR="006214DD">
        <w:rPr>
          <w:rFonts w:ascii="Arial" w:hAnsi="Arial" w:cs="Arial"/>
          <w:sz w:val="28"/>
          <w:szCs w:val="28"/>
        </w:rPr>
        <w:t>Girl</w:t>
      </w:r>
      <w:r w:rsidRPr="00EF74DE">
        <w:rPr>
          <w:rFonts w:ascii="Arial" w:hAnsi="Arial" w:cs="Arial"/>
          <w:sz w:val="28"/>
          <w:szCs w:val="28"/>
        </w:rPr>
        <w:t>s day -</w:t>
      </w:r>
      <w:r>
        <w:rPr>
          <w:rFonts w:ascii="Arial" w:hAnsi="Arial" w:cs="Arial"/>
          <w:sz w:val="28"/>
          <w:szCs w:val="28"/>
        </w:rPr>
        <w:t>Ден на девојчиња</w:t>
      </w:r>
      <w:r w:rsidRPr="00EF74DE">
        <w:rPr>
          <w:rFonts w:ascii="Arial" w:hAnsi="Arial" w:cs="Arial"/>
          <w:sz w:val="28"/>
          <w:szCs w:val="28"/>
        </w:rPr>
        <w:t>-Прочитајте ги дадените текстови од вежба 10 во врска со една радиорепортажа,запишете ги следните непознати зборови од текстовите</w:t>
      </w:r>
      <w:r w:rsidR="008B1A3E" w:rsidRPr="008B1A3E">
        <w:rPr>
          <w:rFonts w:ascii="Arial" w:hAnsi="Arial" w:cs="Arial"/>
          <w:sz w:val="28"/>
          <w:szCs w:val="28"/>
        </w:rPr>
        <w:t xml:space="preserve"> според текстот кој ќе го прочитате подолу поврзан со оваа вежба одредете кој од текстовите е т</w:t>
      </w:r>
      <w:r w:rsidR="008B1A3E">
        <w:rPr>
          <w:rFonts w:ascii="Arial" w:hAnsi="Arial" w:cs="Arial"/>
          <w:sz w:val="28"/>
          <w:szCs w:val="28"/>
        </w:rPr>
        <w:t>очен во врска со Ден на девојчиња</w:t>
      </w:r>
      <w:r>
        <w:rPr>
          <w:rFonts w:ascii="Arial" w:hAnsi="Arial" w:cs="Arial"/>
          <w:sz w:val="28"/>
          <w:szCs w:val="28"/>
        </w:rPr>
        <w:t>˸</w:t>
      </w:r>
    </w:p>
    <w:p w:rsidR="00EF74DE" w:rsidRPr="00EF74DE" w:rsidRDefault="00EF74DE">
      <w:pPr>
        <w:rPr>
          <w:rFonts w:ascii="Arial" w:hAnsi="Arial" w:cs="Arial"/>
          <w:sz w:val="28"/>
          <w:szCs w:val="28"/>
        </w:rPr>
      </w:pPr>
      <w:proofErr w:type="gramStart"/>
      <w:r w:rsidRPr="00EF74DE">
        <w:rPr>
          <w:rFonts w:ascii="Arial" w:hAnsi="Arial" w:cs="Arial"/>
          <w:b/>
          <w:sz w:val="28"/>
          <w:szCs w:val="28"/>
          <w:lang w:val="en-US"/>
        </w:rPr>
        <w:t>a)</w:t>
      </w:r>
      <w:proofErr w:type="gramEnd"/>
      <w:r>
        <w:rPr>
          <w:rFonts w:ascii="Arial" w:hAnsi="Arial" w:cs="Arial"/>
          <w:sz w:val="28"/>
          <w:szCs w:val="28"/>
        </w:rPr>
        <w:t>ä</w:t>
      </w:r>
      <w:r w:rsidRPr="00EF74DE">
        <w:rPr>
          <w:rFonts w:ascii="Arial" w:hAnsi="Arial" w:cs="Arial"/>
          <w:sz w:val="28"/>
          <w:szCs w:val="28"/>
        </w:rPr>
        <w:t>hnlich-</w:t>
      </w:r>
      <w:r>
        <w:rPr>
          <w:rFonts w:ascii="Arial" w:hAnsi="Arial" w:cs="Arial"/>
          <w:sz w:val="28"/>
          <w:szCs w:val="28"/>
        </w:rPr>
        <w:t>слично</w:t>
      </w:r>
    </w:p>
    <w:p w:rsidR="00EF74DE" w:rsidRPr="00EF74DE" w:rsidRDefault="00EF74DE">
      <w:pPr>
        <w:rPr>
          <w:rFonts w:ascii="Arial" w:hAnsi="Arial" w:cs="Arial"/>
          <w:sz w:val="28"/>
          <w:szCs w:val="28"/>
        </w:rPr>
      </w:pPr>
      <w:r w:rsidRPr="00EF74DE">
        <w:rPr>
          <w:rFonts w:ascii="Arial" w:hAnsi="Arial" w:cs="Arial"/>
          <w:sz w:val="28"/>
          <w:szCs w:val="28"/>
        </w:rPr>
        <w:t>feiert-</w:t>
      </w:r>
      <w:r>
        <w:rPr>
          <w:rFonts w:ascii="Arial" w:hAnsi="Arial" w:cs="Arial"/>
          <w:sz w:val="28"/>
          <w:szCs w:val="28"/>
        </w:rPr>
        <w:t>слави,прославува</w:t>
      </w:r>
    </w:p>
    <w:p w:rsidR="00EF74DE" w:rsidRPr="00EF74DE" w:rsidRDefault="00EF74DE">
      <w:pPr>
        <w:rPr>
          <w:rFonts w:ascii="Arial" w:hAnsi="Arial" w:cs="Arial"/>
          <w:sz w:val="28"/>
          <w:szCs w:val="28"/>
        </w:rPr>
      </w:pPr>
      <w:r w:rsidRPr="00EF74DE">
        <w:rPr>
          <w:rFonts w:ascii="Arial" w:hAnsi="Arial" w:cs="Arial"/>
          <w:sz w:val="28"/>
          <w:szCs w:val="28"/>
        </w:rPr>
        <w:t>die Töchter-</w:t>
      </w:r>
      <w:r>
        <w:rPr>
          <w:rFonts w:ascii="Arial" w:hAnsi="Arial" w:cs="Arial"/>
          <w:sz w:val="28"/>
          <w:szCs w:val="28"/>
        </w:rPr>
        <w:t>ќерки</w:t>
      </w:r>
    </w:p>
    <w:p w:rsidR="00EF74DE" w:rsidRPr="00EF74DE" w:rsidRDefault="00EF74DE">
      <w:pPr>
        <w:rPr>
          <w:rFonts w:ascii="Arial" w:hAnsi="Arial" w:cs="Arial"/>
          <w:sz w:val="28"/>
          <w:szCs w:val="28"/>
        </w:rPr>
      </w:pPr>
      <w:r w:rsidRPr="00EF74DE">
        <w:rPr>
          <w:rFonts w:ascii="Arial" w:hAnsi="Arial" w:cs="Arial"/>
          <w:sz w:val="28"/>
          <w:szCs w:val="28"/>
        </w:rPr>
        <w:t>das Geschenk-</w:t>
      </w:r>
      <w:r>
        <w:rPr>
          <w:rFonts w:ascii="Arial" w:hAnsi="Arial" w:cs="Arial"/>
          <w:sz w:val="28"/>
          <w:szCs w:val="28"/>
        </w:rPr>
        <w:t>подарок</w:t>
      </w:r>
    </w:p>
    <w:p w:rsidR="00EF74DE" w:rsidRPr="00EF74DE" w:rsidRDefault="00EF74DE">
      <w:pPr>
        <w:rPr>
          <w:rFonts w:ascii="Arial" w:hAnsi="Arial" w:cs="Arial"/>
          <w:sz w:val="28"/>
          <w:szCs w:val="28"/>
        </w:rPr>
      </w:pPr>
      <w:r w:rsidRPr="00EF74DE">
        <w:rPr>
          <w:rFonts w:ascii="Arial" w:hAnsi="Arial" w:cs="Arial"/>
          <w:sz w:val="28"/>
          <w:szCs w:val="28"/>
        </w:rPr>
        <w:t>Berufswunsch-</w:t>
      </w:r>
      <w:r>
        <w:rPr>
          <w:rFonts w:ascii="Arial" w:hAnsi="Arial" w:cs="Arial"/>
          <w:sz w:val="28"/>
          <w:szCs w:val="28"/>
        </w:rPr>
        <w:t>желба за професија</w:t>
      </w:r>
    </w:p>
    <w:p w:rsidR="00EF74DE" w:rsidRPr="00EF74DE" w:rsidRDefault="00EF74DE">
      <w:pPr>
        <w:rPr>
          <w:rFonts w:ascii="Arial" w:hAnsi="Arial" w:cs="Arial"/>
          <w:sz w:val="28"/>
          <w:szCs w:val="28"/>
        </w:rPr>
      </w:pPr>
      <w:r w:rsidRPr="00EF74DE">
        <w:rPr>
          <w:rFonts w:ascii="Arial" w:hAnsi="Arial" w:cs="Arial"/>
          <w:sz w:val="28"/>
          <w:szCs w:val="28"/>
        </w:rPr>
        <w:t>Arbeitserfahrungen sammeln-</w:t>
      </w:r>
      <w:r>
        <w:rPr>
          <w:rFonts w:ascii="Arial" w:hAnsi="Arial" w:cs="Arial"/>
          <w:sz w:val="28"/>
          <w:szCs w:val="28"/>
        </w:rPr>
        <w:t>собира работни искуства</w:t>
      </w:r>
    </w:p>
    <w:p w:rsidR="00EF74DE" w:rsidRPr="00EF74DE" w:rsidRDefault="00EF74DE">
      <w:pPr>
        <w:rPr>
          <w:rFonts w:ascii="Arial" w:hAnsi="Arial" w:cs="Arial"/>
          <w:sz w:val="28"/>
          <w:szCs w:val="28"/>
        </w:rPr>
      </w:pPr>
      <w:r w:rsidRPr="00EF74DE">
        <w:rPr>
          <w:rFonts w:ascii="Arial" w:hAnsi="Arial" w:cs="Arial"/>
          <w:sz w:val="28"/>
          <w:szCs w:val="28"/>
        </w:rPr>
        <w:t>Bekannten-</w:t>
      </w:r>
      <w:r>
        <w:rPr>
          <w:rFonts w:ascii="Arial" w:hAnsi="Arial" w:cs="Arial"/>
          <w:sz w:val="28"/>
          <w:szCs w:val="28"/>
        </w:rPr>
        <w:t>познаници,роднини</w:t>
      </w:r>
    </w:p>
    <w:p w:rsidR="00EF74DE" w:rsidRPr="00EF74DE" w:rsidRDefault="00EF74DE">
      <w:pPr>
        <w:rPr>
          <w:rFonts w:ascii="Arial" w:hAnsi="Arial" w:cs="Arial"/>
          <w:sz w:val="28"/>
          <w:szCs w:val="28"/>
        </w:rPr>
      </w:pPr>
      <w:r w:rsidRPr="00EF74DE">
        <w:rPr>
          <w:rFonts w:ascii="Arial" w:hAnsi="Arial" w:cs="Arial"/>
          <w:sz w:val="28"/>
          <w:szCs w:val="28"/>
        </w:rPr>
        <w:t>ca(circa)-</w:t>
      </w:r>
      <w:r>
        <w:rPr>
          <w:rFonts w:ascii="Arial" w:hAnsi="Arial" w:cs="Arial"/>
          <w:sz w:val="28"/>
          <w:szCs w:val="28"/>
        </w:rPr>
        <w:t>околу</w:t>
      </w:r>
    </w:p>
    <w:p w:rsidR="00EF74DE" w:rsidRPr="00EF74DE" w:rsidRDefault="00EF74DE">
      <w:pPr>
        <w:rPr>
          <w:rFonts w:ascii="Arial" w:hAnsi="Arial" w:cs="Arial"/>
          <w:sz w:val="28"/>
          <w:szCs w:val="28"/>
        </w:rPr>
      </w:pPr>
      <w:r w:rsidRPr="00EF74DE">
        <w:rPr>
          <w:rFonts w:ascii="Arial" w:hAnsi="Arial" w:cs="Arial"/>
          <w:sz w:val="28"/>
          <w:szCs w:val="28"/>
        </w:rPr>
        <w:t>Schulfächern-</w:t>
      </w:r>
      <w:r>
        <w:rPr>
          <w:rFonts w:ascii="Arial" w:hAnsi="Arial" w:cs="Arial"/>
          <w:sz w:val="28"/>
          <w:szCs w:val="28"/>
        </w:rPr>
        <w:t>училишни предмети,области</w:t>
      </w:r>
    </w:p>
    <w:p w:rsidR="00EF74DE" w:rsidRDefault="00EF74D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de-DE"/>
        </w:rPr>
        <w:t>wählen-</w:t>
      </w:r>
      <w:r>
        <w:rPr>
          <w:rFonts w:ascii="Arial" w:hAnsi="Arial" w:cs="Arial"/>
          <w:sz w:val="28"/>
          <w:szCs w:val="28"/>
        </w:rPr>
        <w:t>избира,одбира</w:t>
      </w:r>
    </w:p>
    <w:p w:rsidR="00EF74DE" w:rsidRPr="008B1A3E" w:rsidRDefault="00EF74DE">
      <w:pPr>
        <w:rPr>
          <w:rFonts w:ascii="Arial" w:hAnsi="Arial" w:cs="Arial"/>
          <w:b/>
          <w:sz w:val="28"/>
          <w:szCs w:val="28"/>
        </w:rPr>
      </w:pPr>
      <w:proofErr w:type="gramStart"/>
      <w:r w:rsidRPr="00EF74DE">
        <w:rPr>
          <w:rFonts w:ascii="Arial" w:hAnsi="Arial" w:cs="Arial"/>
          <w:b/>
          <w:sz w:val="28"/>
          <w:szCs w:val="28"/>
          <w:lang w:val="en-US"/>
        </w:rPr>
        <w:t>b)</w:t>
      </w:r>
      <w:proofErr w:type="spellStart"/>
      <w:r w:rsidRPr="00EF74DE">
        <w:rPr>
          <w:rFonts w:ascii="Arial" w:hAnsi="Arial" w:cs="Arial"/>
          <w:b/>
          <w:sz w:val="28"/>
          <w:szCs w:val="28"/>
          <w:lang w:val="en-US"/>
        </w:rPr>
        <w:t>Подредете</w:t>
      </w:r>
      <w:proofErr w:type="spellEnd"/>
      <w:proofErr w:type="gramEnd"/>
      <w:r w:rsidRPr="00EF74D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F74DE">
        <w:rPr>
          <w:rFonts w:ascii="Arial" w:hAnsi="Arial" w:cs="Arial"/>
          <w:b/>
          <w:sz w:val="28"/>
          <w:szCs w:val="28"/>
          <w:lang w:val="en-US"/>
        </w:rPr>
        <w:t>ги</w:t>
      </w:r>
      <w:proofErr w:type="spellEnd"/>
      <w:r w:rsidRPr="00EF74D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F74DE">
        <w:rPr>
          <w:rFonts w:ascii="Arial" w:hAnsi="Arial" w:cs="Arial"/>
          <w:b/>
          <w:sz w:val="28"/>
          <w:szCs w:val="28"/>
          <w:lang w:val="en-US"/>
        </w:rPr>
        <w:t>речениците</w:t>
      </w:r>
      <w:proofErr w:type="spellEnd"/>
      <w:r w:rsidRPr="00EF74DE">
        <w:rPr>
          <w:rFonts w:ascii="Arial" w:hAnsi="Arial" w:cs="Arial"/>
          <w:b/>
          <w:sz w:val="28"/>
          <w:szCs w:val="28"/>
          <w:lang w:val="en-US"/>
        </w:rPr>
        <w:t xml:space="preserve"> и </w:t>
      </w:r>
      <w:proofErr w:type="spellStart"/>
      <w:r w:rsidRPr="00EF74DE">
        <w:rPr>
          <w:rFonts w:ascii="Arial" w:hAnsi="Arial" w:cs="Arial"/>
          <w:b/>
          <w:sz w:val="28"/>
          <w:szCs w:val="28"/>
          <w:lang w:val="en-US"/>
        </w:rPr>
        <w:t>напишете</w:t>
      </w:r>
      <w:proofErr w:type="spellEnd"/>
      <w:r w:rsidRPr="00EF74D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F74DE">
        <w:rPr>
          <w:rFonts w:ascii="Arial" w:hAnsi="Arial" w:cs="Arial"/>
          <w:b/>
          <w:sz w:val="28"/>
          <w:szCs w:val="28"/>
          <w:lang w:val="en-US"/>
        </w:rPr>
        <w:t>ги</w:t>
      </w:r>
      <w:proofErr w:type="spellEnd"/>
      <w:r w:rsidRPr="00EF74D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F74DE">
        <w:rPr>
          <w:rFonts w:ascii="Arial" w:hAnsi="Arial" w:cs="Arial"/>
          <w:b/>
          <w:sz w:val="28"/>
          <w:szCs w:val="28"/>
          <w:lang w:val="en-US"/>
        </w:rPr>
        <w:t>во</w:t>
      </w:r>
      <w:proofErr w:type="spellEnd"/>
      <w:r w:rsidRPr="00EF74D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F74DE">
        <w:rPr>
          <w:rFonts w:ascii="Arial" w:hAnsi="Arial" w:cs="Arial"/>
          <w:b/>
          <w:sz w:val="28"/>
          <w:szCs w:val="28"/>
          <w:lang w:val="en-US"/>
        </w:rPr>
        <w:t>тетратките</w:t>
      </w:r>
      <w:proofErr w:type="spellEnd"/>
      <w:r w:rsidR="008B1A3E">
        <w:rPr>
          <w:rFonts w:ascii="Arial" w:hAnsi="Arial" w:cs="Arial"/>
          <w:b/>
          <w:sz w:val="28"/>
          <w:szCs w:val="28"/>
        </w:rPr>
        <w:t>,врз основа на текстот кој ќе го прочитате подолу во врска со Ден на девојчиња-Girls day˸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Zum Abschluss unserer Sendung</w:t>
      </w:r>
      <w:r>
        <w:rPr>
          <w:rFonts w:ascii="Arial" w:hAnsi="Arial" w:cs="Arial"/>
          <w:sz w:val="24"/>
          <w:szCs w:val="24"/>
        </w:rPr>
        <w:t>(</w:t>
      </w:r>
      <w:r w:rsidRPr="008B1A3E">
        <w:rPr>
          <w:rFonts w:ascii="Arial" w:hAnsi="Arial" w:cs="Arial"/>
          <w:b/>
          <w:sz w:val="24"/>
          <w:szCs w:val="24"/>
        </w:rPr>
        <w:t>емисија)</w:t>
      </w:r>
      <w:r w:rsidRPr="008B1A3E">
        <w:rPr>
          <w:rFonts w:ascii="Arial" w:hAnsi="Arial" w:cs="Arial"/>
          <w:sz w:val="24"/>
          <w:szCs w:val="24"/>
          <w:lang w:val="de-DE"/>
        </w:rPr>
        <w:t xml:space="preserve"> „Traumberufe“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hier noch ein kurzer Bericht</w:t>
      </w:r>
      <w:r>
        <w:rPr>
          <w:rFonts w:ascii="Arial" w:hAnsi="Arial" w:cs="Arial"/>
          <w:sz w:val="24"/>
          <w:szCs w:val="24"/>
        </w:rPr>
        <w:t>(кратко известување)</w:t>
      </w:r>
      <w:r w:rsidRPr="008B1A3E">
        <w:rPr>
          <w:rFonts w:ascii="Arial" w:hAnsi="Arial" w:cs="Arial"/>
          <w:sz w:val="24"/>
          <w:szCs w:val="24"/>
          <w:lang w:val="de-DE"/>
        </w:rPr>
        <w:t xml:space="preserve"> über den Girls Day.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Ihr habt bestimmt schon vom Girls Day –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Mädchen-Zukunftstag gehört? Er findet jedes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lastRenderedPageBreak/>
        <w:t>Jahr am vierten Donnerstag im April statt</w:t>
      </w:r>
      <w:r>
        <w:rPr>
          <w:rFonts w:ascii="Arial" w:hAnsi="Arial" w:cs="Arial"/>
          <w:sz w:val="24"/>
          <w:szCs w:val="24"/>
        </w:rPr>
        <w:t>(</w:t>
      </w:r>
      <w:r w:rsidRPr="008B1A3E">
        <w:rPr>
          <w:rFonts w:ascii="Arial" w:hAnsi="Arial" w:cs="Arial"/>
          <w:sz w:val="24"/>
          <w:szCs w:val="24"/>
          <w:lang w:val="de-DE"/>
        </w:rPr>
        <w:t>staatfinden-</w:t>
      </w:r>
      <w:r>
        <w:rPr>
          <w:rFonts w:ascii="Arial" w:hAnsi="Arial" w:cs="Arial"/>
          <w:sz w:val="24"/>
          <w:szCs w:val="24"/>
        </w:rPr>
        <w:t>се случува,одржува)</w:t>
      </w:r>
      <w:r w:rsidRPr="008B1A3E">
        <w:rPr>
          <w:rFonts w:ascii="Arial" w:hAnsi="Arial" w:cs="Arial"/>
          <w:sz w:val="24"/>
          <w:szCs w:val="24"/>
          <w:lang w:val="de-DE"/>
        </w:rPr>
        <w:t>. Alle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Mädchen zwischen 10 und 15 Jahren haben die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Möglichkeit, typische „männliche“ Berufe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kennenzulernen. Deutsche Schülerinnen haben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nämlich oft bessere Noten</w:t>
      </w:r>
      <w:r>
        <w:rPr>
          <w:rFonts w:ascii="Arial" w:hAnsi="Arial" w:cs="Arial"/>
          <w:sz w:val="24"/>
          <w:szCs w:val="24"/>
          <w:lang w:val="de-DE"/>
        </w:rPr>
        <w:t>(оцени)</w:t>
      </w:r>
      <w:r w:rsidRPr="008B1A3E">
        <w:rPr>
          <w:rFonts w:ascii="Arial" w:hAnsi="Arial" w:cs="Arial"/>
          <w:sz w:val="24"/>
          <w:szCs w:val="24"/>
          <w:lang w:val="de-DE"/>
        </w:rPr>
        <w:t xml:space="preserve"> als ihre männlichen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Mitschüler</w:t>
      </w:r>
      <w:r>
        <w:rPr>
          <w:rFonts w:ascii="Arial" w:hAnsi="Arial" w:cs="Arial"/>
          <w:sz w:val="24"/>
          <w:szCs w:val="24"/>
        </w:rPr>
        <w:t>(соученици)</w:t>
      </w:r>
      <w:r w:rsidRPr="008B1A3E">
        <w:rPr>
          <w:rFonts w:ascii="Arial" w:hAnsi="Arial" w:cs="Arial"/>
          <w:sz w:val="24"/>
          <w:szCs w:val="24"/>
          <w:lang w:val="de-DE"/>
        </w:rPr>
        <w:t>, auch in Mathe oder Physik.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Trotzdem wählen sie nur ganz bestimmte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 xml:space="preserve">Berufe. Mädchen wollen oft Lehrerin, Friseurin, 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Verkäuferin usw. werden. Aber in den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technischen Berufen oder auch als Handwerker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findet man kaum Frauen. Und hier soll der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GirlsDay etwas ändern</w:t>
      </w:r>
      <w:r w:rsidR="00DD604E">
        <w:rPr>
          <w:rFonts w:ascii="Arial" w:hAnsi="Arial" w:cs="Arial"/>
          <w:sz w:val="24"/>
          <w:szCs w:val="24"/>
        </w:rPr>
        <w:t>(промени)</w:t>
      </w:r>
      <w:r w:rsidRPr="008B1A3E">
        <w:rPr>
          <w:rFonts w:ascii="Arial" w:hAnsi="Arial" w:cs="Arial"/>
          <w:sz w:val="24"/>
          <w:szCs w:val="24"/>
          <w:lang w:val="de-DE"/>
        </w:rPr>
        <w:t>: Schülerinnen können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einen Tag schnuppern, ausprobieren, mit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Fachleuten sprechen. So werden sie vielleicht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neugierig</w:t>
      </w:r>
      <w:r w:rsidR="00DD604E">
        <w:rPr>
          <w:rFonts w:ascii="Arial" w:hAnsi="Arial" w:cs="Arial"/>
          <w:sz w:val="24"/>
          <w:szCs w:val="24"/>
        </w:rPr>
        <w:t>(љубопитни)</w:t>
      </w:r>
      <w:r w:rsidRPr="008B1A3E">
        <w:rPr>
          <w:rFonts w:ascii="Arial" w:hAnsi="Arial" w:cs="Arial"/>
          <w:sz w:val="24"/>
          <w:szCs w:val="24"/>
          <w:lang w:val="de-DE"/>
        </w:rPr>
        <w:t xml:space="preserve"> und entscheiden sich</w:t>
      </w:r>
      <w:r w:rsidR="00DD604E">
        <w:rPr>
          <w:rFonts w:ascii="Arial" w:hAnsi="Arial" w:cs="Arial"/>
          <w:sz w:val="24"/>
          <w:szCs w:val="24"/>
        </w:rPr>
        <w:t>(се одлучува)</w:t>
      </w:r>
      <w:r w:rsidRPr="008B1A3E">
        <w:rPr>
          <w:rFonts w:ascii="Arial" w:hAnsi="Arial" w:cs="Arial"/>
          <w:sz w:val="24"/>
          <w:szCs w:val="24"/>
          <w:lang w:val="de-DE"/>
        </w:rPr>
        <w:t xml:space="preserve"> für eine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Ausbildung in diesen Berufen. Den Girls Day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gibt es seit 2001 und bis heute haben schon fast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eine Million Schülerinnen teilgenommen</w:t>
      </w:r>
      <w:r w:rsidR="00DD604E">
        <w:rPr>
          <w:rFonts w:ascii="Arial" w:hAnsi="Arial" w:cs="Arial"/>
          <w:sz w:val="24"/>
          <w:szCs w:val="24"/>
        </w:rPr>
        <w:t>(земале учество)</w:t>
      </w:r>
      <w:r w:rsidRPr="008B1A3E">
        <w:rPr>
          <w:rFonts w:ascii="Arial" w:hAnsi="Arial" w:cs="Arial"/>
          <w:sz w:val="24"/>
          <w:szCs w:val="24"/>
          <w:lang w:val="de-DE"/>
        </w:rPr>
        <w:t>. Und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das Ergebnis? Über 90% der Teilnehmerinnen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gefällt der Tag und einige haben durch diese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Erfahrung ihren Traumberuf gefunden. Wenn</w:t>
      </w:r>
    </w:p>
    <w:p w:rsidR="008B1A3E" w:rsidRPr="00DD604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1A3E">
        <w:rPr>
          <w:rFonts w:ascii="Arial" w:hAnsi="Arial" w:cs="Arial"/>
          <w:sz w:val="24"/>
          <w:szCs w:val="24"/>
          <w:lang w:val="de-DE"/>
        </w:rPr>
        <w:t>das für euch etwas sein könnte, dann meldet</w:t>
      </w:r>
      <w:r w:rsidR="00DD604E">
        <w:rPr>
          <w:rFonts w:ascii="Arial" w:hAnsi="Arial" w:cs="Arial"/>
          <w:sz w:val="24"/>
          <w:szCs w:val="24"/>
        </w:rPr>
        <w:t xml:space="preserve"> ( пријавете се)</w:t>
      </w:r>
    </w:p>
    <w:p w:rsidR="008B1A3E" w:rsidRPr="008B1A3E" w:rsidRDefault="008B1A3E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8B1A3E">
        <w:rPr>
          <w:rFonts w:ascii="Arial" w:hAnsi="Arial" w:cs="Arial"/>
          <w:sz w:val="24"/>
          <w:szCs w:val="24"/>
          <w:lang w:val="de-DE"/>
        </w:rPr>
        <w:t>euch am besten im Internet unter</w:t>
      </w:r>
    </w:p>
    <w:p w:rsidR="008B1A3E" w:rsidRPr="008B1A3E" w:rsidRDefault="00880AB4" w:rsidP="008B1A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hyperlink r:id="rId4" w:history="1">
        <w:r w:rsidR="008B1A3E" w:rsidRPr="008B1A3E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www.girlsday.com</w:t>
        </w:r>
      </w:hyperlink>
      <w:r w:rsidR="008B1A3E" w:rsidRPr="008B1A3E">
        <w:rPr>
          <w:rFonts w:ascii="Arial" w:hAnsi="Arial" w:cs="Arial"/>
          <w:sz w:val="24"/>
          <w:szCs w:val="24"/>
          <w:lang w:val="de-DE"/>
        </w:rPr>
        <w:t xml:space="preserve"> an. </w:t>
      </w:r>
    </w:p>
    <w:p w:rsidR="008B1A3E" w:rsidRPr="008B1A3E" w:rsidRDefault="008B1A3E">
      <w:pPr>
        <w:rPr>
          <w:rFonts w:ascii="Arial" w:hAnsi="Arial" w:cs="Arial"/>
          <w:b/>
          <w:sz w:val="28"/>
          <w:szCs w:val="28"/>
          <w:lang w:val="de-DE"/>
        </w:rPr>
      </w:pPr>
    </w:p>
    <w:p w:rsidR="000E5D18" w:rsidRDefault="000E5D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Вежба 11b-</w:t>
      </w:r>
    </w:p>
    <w:p w:rsidR="000E5D18" w:rsidRDefault="000E5D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Запишете ги речениците од оваа вежба кои содржат и предлози за место кои ви се со болдирани букви˸</w:t>
      </w:r>
    </w:p>
    <w:p w:rsidR="000E5D18" w:rsidRDefault="000E5D18">
      <w:pPr>
        <w:rPr>
          <w:rFonts w:ascii="Arial" w:hAnsi="Arial" w:cs="Arial"/>
          <w:sz w:val="28"/>
          <w:szCs w:val="28"/>
          <w:lang w:val="de-DE"/>
        </w:rPr>
      </w:pPr>
      <w:r w:rsidRPr="000E5D18">
        <w:rPr>
          <w:rFonts w:ascii="Arial" w:hAnsi="Arial" w:cs="Arial"/>
          <w:sz w:val="28"/>
          <w:szCs w:val="28"/>
          <w:lang w:val="de-DE"/>
        </w:rPr>
        <w:t xml:space="preserve">Lisa geht </w:t>
      </w:r>
      <w:r w:rsidRPr="000E5D18">
        <w:rPr>
          <w:rFonts w:ascii="Arial" w:hAnsi="Arial" w:cs="Arial"/>
          <w:b/>
          <w:sz w:val="28"/>
          <w:szCs w:val="28"/>
          <w:lang w:val="de-DE"/>
        </w:rPr>
        <w:t xml:space="preserve">aus </w:t>
      </w:r>
      <w:r w:rsidRPr="000E5D18">
        <w:rPr>
          <w:rFonts w:ascii="Arial" w:hAnsi="Arial" w:cs="Arial"/>
          <w:sz w:val="28"/>
          <w:szCs w:val="28"/>
          <w:lang w:val="de-DE"/>
        </w:rPr>
        <w:t>dem Haus.-</w:t>
      </w:r>
      <w:r>
        <w:rPr>
          <w:rFonts w:ascii="Arial" w:hAnsi="Arial" w:cs="Arial"/>
          <w:sz w:val="28"/>
          <w:szCs w:val="28"/>
        </w:rPr>
        <w:t>Лиса оди од куќата.</w:t>
      </w:r>
      <w:r>
        <w:rPr>
          <w:rFonts w:ascii="Arial" w:hAnsi="Arial" w:cs="Arial"/>
          <w:sz w:val="28"/>
          <w:szCs w:val="28"/>
          <w:lang w:val="de-DE"/>
        </w:rPr>
        <w:t xml:space="preserve">                    </w:t>
      </w:r>
    </w:p>
    <w:p w:rsidR="000E5D18" w:rsidRPr="000E5D18" w:rsidRDefault="000E5D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 xml:space="preserve">Geht sie </w:t>
      </w:r>
      <w:r w:rsidRPr="000E5D18">
        <w:rPr>
          <w:rFonts w:ascii="Arial" w:hAnsi="Arial" w:cs="Arial"/>
          <w:b/>
          <w:sz w:val="28"/>
          <w:szCs w:val="28"/>
          <w:lang w:val="de-DE"/>
        </w:rPr>
        <w:t xml:space="preserve">zur </w:t>
      </w:r>
      <w:r>
        <w:rPr>
          <w:rFonts w:ascii="Arial" w:hAnsi="Arial" w:cs="Arial"/>
          <w:sz w:val="28"/>
          <w:szCs w:val="28"/>
          <w:lang w:val="de-DE"/>
        </w:rPr>
        <w:t>Arbeit?-</w:t>
      </w:r>
      <w:r>
        <w:rPr>
          <w:rFonts w:ascii="Arial" w:hAnsi="Arial" w:cs="Arial"/>
          <w:sz w:val="28"/>
          <w:szCs w:val="28"/>
        </w:rPr>
        <w:t>Оди ли таа кон работата?</w:t>
      </w:r>
    </w:p>
    <w:p w:rsidR="000E5D18" w:rsidRPr="000E5D18" w:rsidRDefault="000E5D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 xml:space="preserve">Ja zuerst </w:t>
      </w:r>
      <w:r w:rsidRPr="008B1A3E">
        <w:rPr>
          <w:rFonts w:ascii="Arial" w:hAnsi="Arial" w:cs="Arial"/>
          <w:b/>
          <w:sz w:val="28"/>
          <w:szCs w:val="28"/>
          <w:lang w:val="de-DE"/>
        </w:rPr>
        <w:t>zur</w:t>
      </w:r>
      <w:r>
        <w:rPr>
          <w:rFonts w:ascii="Arial" w:hAnsi="Arial" w:cs="Arial"/>
          <w:sz w:val="28"/>
          <w:szCs w:val="28"/>
          <w:lang w:val="de-DE"/>
        </w:rPr>
        <w:t xml:space="preserve"> Arbeit und dann noch </w:t>
      </w:r>
      <w:r w:rsidRPr="008B1A3E">
        <w:rPr>
          <w:rFonts w:ascii="Arial" w:hAnsi="Arial" w:cs="Arial"/>
          <w:b/>
          <w:sz w:val="28"/>
          <w:szCs w:val="28"/>
          <w:lang w:val="de-DE"/>
        </w:rPr>
        <w:t>zu</w:t>
      </w:r>
      <w:r>
        <w:rPr>
          <w:rFonts w:ascii="Arial" w:hAnsi="Arial" w:cs="Arial"/>
          <w:sz w:val="28"/>
          <w:szCs w:val="28"/>
          <w:lang w:val="de-DE"/>
        </w:rPr>
        <w:t xml:space="preserve"> einer Party.-</w:t>
      </w:r>
      <w:r>
        <w:rPr>
          <w:rFonts w:ascii="Arial" w:hAnsi="Arial" w:cs="Arial"/>
          <w:sz w:val="28"/>
          <w:szCs w:val="28"/>
        </w:rPr>
        <w:t>Да најпрвин кон работата и потоа кон една забава.</w:t>
      </w:r>
    </w:p>
    <w:p w:rsidR="000E5D18" w:rsidRPr="000E5D18" w:rsidRDefault="000E5D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 xml:space="preserve">Wann kommt sie </w:t>
      </w:r>
      <w:r w:rsidRPr="008B1A3E">
        <w:rPr>
          <w:rFonts w:ascii="Arial" w:hAnsi="Arial" w:cs="Arial"/>
          <w:b/>
          <w:sz w:val="28"/>
          <w:szCs w:val="28"/>
          <w:lang w:val="de-DE"/>
        </w:rPr>
        <w:t>zurück</w:t>
      </w:r>
      <w:r>
        <w:rPr>
          <w:rFonts w:ascii="Arial" w:hAnsi="Arial" w:cs="Arial"/>
          <w:sz w:val="28"/>
          <w:szCs w:val="28"/>
          <w:lang w:val="de-DE"/>
        </w:rPr>
        <w:t>?-</w:t>
      </w:r>
      <w:r>
        <w:rPr>
          <w:rFonts w:ascii="Arial" w:hAnsi="Arial" w:cs="Arial"/>
          <w:sz w:val="28"/>
          <w:szCs w:val="28"/>
        </w:rPr>
        <w:t>Кога се враќа таа назад?</w:t>
      </w:r>
    </w:p>
    <w:p w:rsidR="000E5D18" w:rsidRPr="000E5D18" w:rsidRDefault="000E5D18">
      <w:pPr>
        <w:rPr>
          <w:rFonts w:ascii="Arial" w:hAnsi="Arial" w:cs="Arial"/>
          <w:sz w:val="28"/>
          <w:szCs w:val="28"/>
        </w:rPr>
      </w:pPr>
      <w:r w:rsidRPr="000E5D18">
        <w:rPr>
          <w:rFonts w:ascii="Arial" w:hAnsi="Arial" w:cs="Arial"/>
          <w:sz w:val="28"/>
          <w:szCs w:val="28"/>
        </w:rPr>
        <w:t xml:space="preserve">Erst </w:t>
      </w:r>
      <w:r w:rsidRPr="008B1A3E">
        <w:rPr>
          <w:rFonts w:ascii="Arial" w:hAnsi="Arial" w:cs="Arial"/>
          <w:b/>
          <w:sz w:val="28"/>
          <w:szCs w:val="28"/>
        </w:rPr>
        <w:t>um</w:t>
      </w:r>
      <w:r w:rsidRPr="000E5D18">
        <w:rPr>
          <w:rFonts w:ascii="Arial" w:hAnsi="Arial" w:cs="Arial"/>
          <w:sz w:val="28"/>
          <w:szCs w:val="28"/>
        </w:rPr>
        <w:t xml:space="preserve"> elf Uhr nachts.-</w:t>
      </w:r>
      <w:r>
        <w:rPr>
          <w:rFonts w:ascii="Arial" w:hAnsi="Arial" w:cs="Arial"/>
          <w:sz w:val="28"/>
          <w:szCs w:val="28"/>
        </w:rPr>
        <w:t>Во единаесет часот во ноќта.</w:t>
      </w:r>
    </w:p>
    <w:p w:rsidR="000E5D18" w:rsidRPr="000E5D18" w:rsidRDefault="000E5D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 xml:space="preserve">Ist das nicht </w:t>
      </w:r>
      <w:r w:rsidRPr="008B1A3E">
        <w:rPr>
          <w:rFonts w:ascii="Arial" w:hAnsi="Arial" w:cs="Arial"/>
          <w:b/>
          <w:sz w:val="28"/>
          <w:szCs w:val="28"/>
          <w:lang w:val="de-DE"/>
        </w:rPr>
        <w:t>zu spät</w:t>
      </w:r>
      <w:r>
        <w:rPr>
          <w:rFonts w:ascii="Arial" w:hAnsi="Arial" w:cs="Arial"/>
          <w:sz w:val="28"/>
          <w:szCs w:val="28"/>
          <w:lang w:val="de-DE"/>
        </w:rPr>
        <w:t>?-</w:t>
      </w:r>
      <w:r>
        <w:rPr>
          <w:rFonts w:ascii="Arial" w:hAnsi="Arial" w:cs="Arial"/>
          <w:sz w:val="28"/>
          <w:szCs w:val="28"/>
        </w:rPr>
        <w:t>Не ли е тоа предоцна?</w:t>
      </w:r>
    </w:p>
    <w:p w:rsidR="000E5D18" w:rsidRDefault="000E5D18">
      <w:pPr>
        <w:rPr>
          <w:rFonts w:ascii="Arial" w:hAnsi="Arial" w:cs="Arial"/>
          <w:sz w:val="28"/>
          <w:szCs w:val="28"/>
        </w:rPr>
      </w:pPr>
      <w:r w:rsidRPr="000E5D18">
        <w:rPr>
          <w:rFonts w:ascii="Arial" w:hAnsi="Arial" w:cs="Arial"/>
          <w:sz w:val="28"/>
          <w:szCs w:val="28"/>
        </w:rPr>
        <w:t>Das glaube Ich nicht,weil sie morgen ausschlafen kann.-</w:t>
      </w:r>
      <w:r>
        <w:rPr>
          <w:rFonts w:ascii="Arial" w:hAnsi="Arial" w:cs="Arial"/>
          <w:sz w:val="28"/>
          <w:szCs w:val="28"/>
        </w:rPr>
        <w:t>Тоа јас не го мислам,затоа што таа наутро може да поспие,одспие.</w:t>
      </w:r>
    </w:p>
    <w:p w:rsidR="00DD604E" w:rsidRDefault="00DD604E">
      <w:pPr>
        <w:rPr>
          <w:rFonts w:ascii="Arial" w:hAnsi="Arial" w:cs="Arial"/>
          <w:b/>
          <w:sz w:val="28"/>
          <w:szCs w:val="28"/>
        </w:rPr>
      </w:pPr>
      <w:r w:rsidRPr="00DD604E">
        <w:rPr>
          <w:rFonts w:ascii="Arial" w:hAnsi="Arial" w:cs="Arial"/>
          <w:b/>
          <w:sz w:val="28"/>
          <w:szCs w:val="28"/>
        </w:rPr>
        <w:t>Вежби со предлози ИКТ</w:t>
      </w:r>
    </w:p>
    <w:p w:rsidR="00A17F39" w:rsidRDefault="00880AB4">
      <w:hyperlink r:id="rId5" w:history="1">
        <w:r w:rsidR="00A17F39">
          <w:rPr>
            <w:rStyle w:val="Hyperlink"/>
          </w:rPr>
          <w:t>https://www.youtube.com/watch?v=MW6O8C19gWk</w:t>
        </w:r>
      </w:hyperlink>
      <w:r w:rsidR="00A17F39">
        <w:t xml:space="preserve"> Ова е линк за вежби со објаснувања за предлозите во германскиот јазик,некои од примерите таму може и да си ги запишете,но не сите</w:t>
      </w:r>
    </w:p>
    <w:p w:rsidR="00CE004A" w:rsidRPr="00CE004A" w:rsidRDefault="00CE004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685925" cy="1550918"/>
            <wp:effectExtent l="19050" t="0" r="9525" b="0"/>
            <wp:docPr id="7" name="Picture 7" descr="Verben + Präpositionen - Deutsch Daf Arbeitsbl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ben + Präpositionen - Deutsch Daf Arbeitsbla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69" cy="156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04A">
        <w:rPr>
          <w:rFonts w:ascii="Arial" w:hAnsi="Arial" w:cs="Arial"/>
          <w:b/>
          <w:sz w:val="24"/>
          <w:szCs w:val="24"/>
        </w:rPr>
        <w:t>Табела со примери реченици за предлози со глаголи,погледнете ја !</w:t>
      </w:r>
    </w:p>
    <w:p w:rsidR="00EF74DE" w:rsidRPr="00EF74DE" w:rsidRDefault="00EF74DE">
      <w:pPr>
        <w:rPr>
          <w:rFonts w:ascii="Arial" w:hAnsi="Arial" w:cs="Arial"/>
          <w:sz w:val="28"/>
          <w:szCs w:val="28"/>
        </w:rPr>
      </w:pPr>
    </w:p>
    <w:sectPr w:rsidR="00EF74DE" w:rsidRPr="00EF74DE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4DE"/>
    <w:rsid w:val="000E5D18"/>
    <w:rsid w:val="003104EF"/>
    <w:rsid w:val="006214DD"/>
    <w:rsid w:val="00880AB4"/>
    <w:rsid w:val="008B1A3E"/>
    <w:rsid w:val="009E38F3"/>
    <w:rsid w:val="00A17F39"/>
    <w:rsid w:val="00CE004A"/>
    <w:rsid w:val="00DD604E"/>
    <w:rsid w:val="00E04E72"/>
    <w:rsid w:val="00E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F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W6O8C19gWk" TargetMode="External"/><Relationship Id="rId4" Type="http://schemas.openxmlformats.org/officeDocument/2006/relationships/hyperlink" Target="www.girls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naaa Roska na</cp:lastModifiedBy>
  <cp:revision>4</cp:revision>
  <dcterms:created xsi:type="dcterms:W3CDTF">2020-04-25T15:49:00Z</dcterms:created>
  <dcterms:modified xsi:type="dcterms:W3CDTF">2020-04-26T18:52:00Z</dcterms:modified>
</cp:coreProperties>
</file>