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E2F" w:rsidRDefault="00746BC7">
      <w:pPr>
        <w:pStyle w:val="Heading1"/>
        <w:spacing w:line="259" w:lineRule="auto"/>
      </w:pPr>
      <w:r>
        <w:t>Регионален преглед на државите во Австралија и Океанија</w:t>
      </w:r>
    </w:p>
    <w:p w:rsidR="00D01E2F" w:rsidRDefault="00746BC7">
      <w:pPr>
        <w:pStyle w:val="Heading2"/>
        <w:spacing w:before="159"/>
      </w:pPr>
      <w:r>
        <w:rPr>
          <w:color w:val="1F487C"/>
        </w:rPr>
        <w:t>Ученици! При совладување на наставната содржина задолжително</w:t>
      </w:r>
    </w:p>
    <w:p w:rsidR="00D01E2F" w:rsidRDefault="00746BC7">
      <w:pPr>
        <w:spacing w:before="22"/>
        <w:ind w:left="75" w:right="151"/>
        <w:jc w:val="center"/>
        <w:rPr>
          <w:sz w:val="24"/>
        </w:rPr>
      </w:pPr>
      <w:r>
        <w:rPr>
          <w:color w:val="1F487C"/>
          <w:sz w:val="24"/>
        </w:rPr>
        <w:t>користете физичко-географска карта на Австралија со Океанија. Ваша задача е во</w:t>
      </w:r>
    </w:p>
    <w:p w:rsidR="00D01E2F" w:rsidRDefault="00746BC7">
      <w:pPr>
        <w:pStyle w:val="BodyText"/>
        <w:spacing w:before="22"/>
        <w:ind w:left="100"/>
      </w:pPr>
      <w:r>
        <w:rPr>
          <w:color w:val="1F487C"/>
        </w:rPr>
        <w:t>тетратките кратко да ја запишете новата наставна содржина.</w:t>
      </w:r>
    </w:p>
    <w:p w:rsidR="00D01E2F" w:rsidRDefault="00746BC7">
      <w:pPr>
        <w:pStyle w:val="BodyText"/>
        <w:spacing w:before="175"/>
        <w:ind w:left="100" w:firstLine="719"/>
      </w:pPr>
      <w:r>
        <w:t>Според државното уредување, Австралија е сојузна парламентарна, уставна монархија. Таа е членка на Комонвелтот. Австралија ја сочинуваат 6 сојузни држави: Квинсленд, Нов Јужен Велс, Викторија, Јужна</w:t>
      </w:r>
    </w:p>
    <w:p w:rsidR="00D01E2F" w:rsidRDefault="00746BC7">
      <w:pPr>
        <w:pStyle w:val="BodyText"/>
        <w:ind w:left="100" w:right="643"/>
      </w:pPr>
      <w:r>
        <w:t>Австралија, Западна Австралија и Тасманија и 2 територии: Австралиската Престолнинска Територија и Северната Територија.</w:t>
      </w:r>
    </w:p>
    <w:p w:rsidR="00D01E2F" w:rsidRDefault="00746BC7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1924050</wp:posOffset>
            </wp:positionH>
            <wp:positionV relativeFrom="paragraph">
              <wp:posOffset>102597</wp:posOffset>
            </wp:positionV>
            <wp:extent cx="3940838" cy="266090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838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E2F" w:rsidRDefault="00746BC7">
      <w:pPr>
        <w:pStyle w:val="BodyText"/>
        <w:spacing w:before="134" w:line="424" w:lineRule="auto"/>
        <w:ind w:left="3093" w:right="3112"/>
        <w:jc w:val="center"/>
      </w:pPr>
      <w:r>
        <w:t>Сл.1 Држави и територии во Австралија Држави и територии во Австралија</w:t>
      </w:r>
    </w:p>
    <w:tbl>
      <w:tblPr>
        <w:tblW w:w="0" w:type="auto"/>
        <w:tblInd w:w="1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9"/>
        <w:gridCol w:w="2791"/>
      </w:tblGrid>
      <w:tr w:rsidR="00D01E2F">
        <w:trPr>
          <w:trHeight w:val="383"/>
        </w:trPr>
        <w:tc>
          <w:tcPr>
            <w:tcW w:w="2789" w:type="dxa"/>
          </w:tcPr>
          <w:p w:rsidR="00D01E2F" w:rsidRDefault="00746BC7">
            <w:pPr>
              <w:pStyle w:val="TableParagraph"/>
              <w:spacing w:before="3"/>
              <w:ind w:right="509"/>
              <w:rPr>
                <w:sz w:val="18"/>
              </w:rPr>
            </w:pPr>
            <w:r>
              <w:rPr>
                <w:sz w:val="18"/>
              </w:rPr>
              <w:t>Држава</w:t>
            </w:r>
          </w:p>
        </w:tc>
        <w:tc>
          <w:tcPr>
            <w:tcW w:w="2791" w:type="dxa"/>
          </w:tcPr>
          <w:p w:rsidR="00D01E2F" w:rsidRDefault="00746BC7">
            <w:pPr>
              <w:pStyle w:val="TableParagraph"/>
              <w:spacing w:before="3"/>
              <w:ind w:left="866"/>
              <w:rPr>
                <w:sz w:val="18"/>
              </w:rPr>
            </w:pPr>
            <w:r>
              <w:rPr>
                <w:sz w:val="18"/>
              </w:rPr>
              <w:t>Главен град</w:t>
            </w:r>
          </w:p>
        </w:tc>
      </w:tr>
      <w:tr w:rsidR="00D01E2F">
        <w:trPr>
          <w:trHeight w:val="383"/>
        </w:trPr>
        <w:tc>
          <w:tcPr>
            <w:tcW w:w="2789" w:type="dxa"/>
          </w:tcPr>
          <w:p w:rsidR="00D01E2F" w:rsidRDefault="00746BC7">
            <w:pPr>
              <w:pStyle w:val="TableParagraph"/>
              <w:spacing w:before="3"/>
              <w:ind w:right="512"/>
              <w:rPr>
                <w:sz w:val="18"/>
              </w:rPr>
            </w:pPr>
            <w:r>
              <w:rPr>
                <w:sz w:val="18"/>
              </w:rPr>
              <w:t>Квинсленд</w:t>
            </w:r>
          </w:p>
        </w:tc>
        <w:tc>
          <w:tcPr>
            <w:tcW w:w="2791" w:type="dxa"/>
          </w:tcPr>
          <w:p w:rsidR="00D01E2F" w:rsidRDefault="00746BC7">
            <w:pPr>
              <w:pStyle w:val="TableParagraph"/>
              <w:spacing w:before="3"/>
              <w:ind w:left="865"/>
              <w:rPr>
                <w:sz w:val="18"/>
              </w:rPr>
            </w:pPr>
            <w:r>
              <w:rPr>
                <w:sz w:val="18"/>
              </w:rPr>
              <w:t>Бризбејн</w:t>
            </w:r>
          </w:p>
        </w:tc>
      </w:tr>
      <w:tr w:rsidR="00D01E2F">
        <w:trPr>
          <w:trHeight w:val="383"/>
        </w:trPr>
        <w:tc>
          <w:tcPr>
            <w:tcW w:w="2789" w:type="dxa"/>
          </w:tcPr>
          <w:p w:rsidR="00D01E2F" w:rsidRDefault="00746BC7">
            <w:pPr>
              <w:pStyle w:val="TableParagraph"/>
              <w:ind w:left="515" w:right="512"/>
              <w:rPr>
                <w:sz w:val="18"/>
              </w:rPr>
            </w:pPr>
            <w:r>
              <w:rPr>
                <w:sz w:val="18"/>
              </w:rPr>
              <w:t>Нов Јужен Велс</w:t>
            </w:r>
          </w:p>
        </w:tc>
        <w:tc>
          <w:tcPr>
            <w:tcW w:w="2791" w:type="dxa"/>
          </w:tcPr>
          <w:p w:rsidR="00D01E2F" w:rsidRDefault="00746BC7">
            <w:pPr>
              <w:pStyle w:val="TableParagraph"/>
              <w:ind w:left="863"/>
              <w:rPr>
                <w:sz w:val="18"/>
              </w:rPr>
            </w:pPr>
            <w:r>
              <w:rPr>
                <w:sz w:val="18"/>
              </w:rPr>
              <w:t>Сиднеј</w:t>
            </w:r>
          </w:p>
        </w:tc>
      </w:tr>
      <w:tr w:rsidR="00D01E2F">
        <w:trPr>
          <w:trHeight w:val="383"/>
        </w:trPr>
        <w:tc>
          <w:tcPr>
            <w:tcW w:w="2789" w:type="dxa"/>
          </w:tcPr>
          <w:p w:rsidR="00D01E2F" w:rsidRDefault="00746BC7">
            <w:pPr>
              <w:pStyle w:val="TableParagraph"/>
              <w:ind w:right="512"/>
              <w:rPr>
                <w:sz w:val="18"/>
              </w:rPr>
            </w:pPr>
            <w:r>
              <w:rPr>
                <w:sz w:val="18"/>
              </w:rPr>
              <w:t>Викторија</w:t>
            </w:r>
          </w:p>
        </w:tc>
        <w:tc>
          <w:tcPr>
            <w:tcW w:w="2791" w:type="dxa"/>
          </w:tcPr>
          <w:p w:rsidR="00D01E2F" w:rsidRDefault="00746BC7">
            <w:pPr>
              <w:pStyle w:val="TableParagraph"/>
              <w:ind w:left="865"/>
              <w:rPr>
                <w:sz w:val="18"/>
              </w:rPr>
            </w:pPr>
            <w:r>
              <w:rPr>
                <w:sz w:val="18"/>
              </w:rPr>
              <w:t>Мелбурн</w:t>
            </w:r>
          </w:p>
        </w:tc>
      </w:tr>
      <w:tr w:rsidR="00D01E2F">
        <w:trPr>
          <w:trHeight w:val="383"/>
        </w:trPr>
        <w:tc>
          <w:tcPr>
            <w:tcW w:w="2789" w:type="dxa"/>
          </w:tcPr>
          <w:p w:rsidR="00D01E2F" w:rsidRDefault="00746BC7">
            <w:pPr>
              <w:pStyle w:val="TableParagraph"/>
              <w:ind w:right="511"/>
              <w:rPr>
                <w:sz w:val="18"/>
              </w:rPr>
            </w:pPr>
            <w:r>
              <w:rPr>
                <w:sz w:val="18"/>
              </w:rPr>
              <w:t>Јужна Австралија</w:t>
            </w:r>
          </w:p>
        </w:tc>
        <w:tc>
          <w:tcPr>
            <w:tcW w:w="2791" w:type="dxa"/>
          </w:tcPr>
          <w:p w:rsidR="00D01E2F" w:rsidRDefault="00746BC7">
            <w:pPr>
              <w:pStyle w:val="TableParagraph"/>
              <w:ind w:left="863"/>
              <w:rPr>
                <w:sz w:val="18"/>
              </w:rPr>
            </w:pPr>
            <w:r>
              <w:rPr>
                <w:sz w:val="18"/>
              </w:rPr>
              <w:t>Аделејд</w:t>
            </w:r>
          </w:p>
        </w:tc>
      </w:tr>
      <w:tr w:rsidR="00D01E2F">
        <w:trPr>
          <w:trHeight w:val="384"/>
        </w:trPr>
        <w:tc>
          <w:tcPr>
            <w:tcW w:w="2789" w:type="dxa"/>
          </w:tcPr>
          <w:p w:rsidR="00D01E2F" w:rsidRDefault="00746BC7">
            <w:pPr>
              <w:pStyle w:val="TableParagraph"/>
              <w:spacing w:before="2"/>
              <w:ind w:right="511"/>
              <w:rPr>
                <w:sz w:val="18"/>
              </w:rPr>
            </w:pPr>
            <w:r>
              <w:rPr>
                <w:sz w:val="18"/>
              </w:rPr>
              <w:t>Западна Австралија</w:t>
            </w:r>
          </w:p>
        </w:tc>
        <w:tc>
          <w:tcPr>
            <w:tcW w:w="2791" w:type="dxa"/>
          </w:tcPr>
          <w:p w:rsidR="00D01E2F" w:rsidRDefault="00746BC7">
            <w:pPr>
              <w:pStyle w:val="TableParagraph"/>
              <w:spacing w:before="2"/>
              <w:ind w:left="865"/>
              <w:rPr>
                <w:sz w:val="18"/>
              </w:rPr>
            </w:pPr>
            <w:r>
              <w:rPr>
                <w:sz w:val="18"/>
              </w:rPr>
              <w:t>Перт</w:t>
            </w:r>
          </w:p>
        </w:tc>
      </w:tr>
      <w:tr w:rsidR="00D01E2F">
        <w:trPr>
          <w:trHeight w:val="383"/>
        </w:trPr>
        <w:tc>
          <w:tcPr>
            <w:tcW w:w="2789" w:type="dxa"/>
          </w:tcPr>
          <w:p w:rsidR="00D01E2F" w:rsidRDefault="00746BC7">
            <w:pPr>
              <w:pStyle w:val="TableParagraph"/>
              <w:ind w:right="509"/>
              <w:rPr>
                <w:sz w:val="18"/>
              </w:rPr>
            </w:pPr>
            <w:r>
              <w:rPr>
                <w:sz w:val="18"/>
              </w:rPr>
              <w:t>Тасманија</w:t>
            </w:r>
          </w:p>
        </w:tc>
        <w:tc>
          <w:tcPr>
            <w:tcW w:w="2791" w:type="dxa"/>
          </w:tcPr>
          <w:p w:rsidR="00D01E2F" w:rsidRDefault="00746BC7">
            <w:pPr>
              <w:pStyle w:val="TableParagraph"/>
              <w:ind w:left="866" w:right="855"/>
              <w:rPr>
                <w:sz w:val="18"/>
              </w:rPr>
            </w:pPr>
            <w:r>
              <w:rPr>
                <w:sz w:val="18"/>
              </w:rPr>
              <w:t>Хобарт</w:t>
            </w:r>
          </w:p>
        </w:tc>
      </w:tr>
      <w:tr w:rsidR="00D01E2F">
        <w:trPr>
          <w:trHeight w:val="383"/>
        </w:trPr>
        <w:tc>
          <w:tcPr>
            <w:tcW w:w="5580" w:type="dxa"/>
            <w:gridSpan w:val="2"/>
          </w:tcPr>
          <w:p w:rsidR="00D01E2F" w:rsidRDefault="00746BC7">
            <w:pPr>
              <w:pStyle w:val="TableParagraph"/>
              <w:ind w:left="2321" w:right="2314"/>
              <w:rPr>
                <w:sz w:val="18"/>
              </w:rPr>
            </w:pPr>
            <w:r>
              <w:rPr>
                <w:sz w:val="18"/>
              </w:rPr>
              <w:t>Територии</w:t>
            </w:r>
          </w:p>
        </w:tc>
      </w:tr>
      <w:tr w:rsidR="00D01E2F">
        <w:trPr>
          <w:trHeight w:val="383"/>
        </w:trPr>
        <w:tc>
          <w:tcPr>
            <w:tcW w:w="2789" w:type="dxa"/>
          </w:tcPr>
          <w:p w:rsidR="00D01E2F" w:rsidRDefault="00746BC7">
            <w:pPr>
              <w:pStyle w:val="TableParagraph"/>
              <w:ind w:right="512"/>
              <w:rPr>
                <w:sz w:val="18"/>
              </w:rPr>
            </w:pPr>
            <w:r>
              <w:rPr>
                <w:sz w:val="18"/>
              </w:rPr>
              <w:t>Територија</w:t>
            </w:r>
          </w:p>
        </w:tc>
        <w:tc>
          <w:tcPr>
            <w:tcW w:w="2791" w:type="dxa"/>
          </w:tcPr>
          <w:p w:rsidR="00D01E2F" w:rsidRDefault="00746BC7">
            <w:pPr>
              <w:pStyle w:val="TableParagraph"/>
              <w:ind w:left="866"/>
              <w:rPr>
                <w:sz w:val="18"/>
              </w:rPr>
            </w:pPr>
            <w:r>
              <w:rPr>
                <w:sz w:val="18"/>
              </w:rPr>
              <w:t>Главен град</w:t>
            </w:r>
          </w:p>
        </w:tc>
      </w:tr>
      <w:tr w:rsidR="00D01E2F">
        <w:trPr>
          <w:trHeight w:val="606"/>
        </w:trPr>
        <w:tc>
          <w:tcPr>
            <w:tcW w:w="2789" w:type="dxa"/>
          </w:tcPr>
          <w:p w:rsidR="00D01E2F" w:rsidRDefault="00746BC7">
            <w:pPr>
              <w:pStyle w:val="TableParagraph"/>
              <w:spacing w:before="0" w:line="261" w:lineRule="auto"/>
              <w:ind w:left="938" w:right="192" w:hanging="728"/>
              <w:jc w:val="left"/>
              <w:rPr>
                <w:sz w:val="18"/>
              </w:rPr>
            </w:pPr>
            <w:r>
              <w:rPr>
                <w:sz w:val="18"/>
              </w:rPr>
              <w:t>Австралиска престолнинска територија</w:t>
            </w:r>
          </w:p>
        </w:tc>
        <w:tc>
          <w:tcPr>
            <w:tcW w:w="2791" w:type="dxa"/>
          </w:tcPr>
          <w:p w:rsidR="00D01E2F" w:rsidRDefault="00746BC7">
            <w:pPr>
              <w:pStyle w:val="TableParagraph"/>
              <w:ind w:left="863"/>
              <w:rPr>
                <w:sz w:val="18"/>
              </w:rPr>
            </w:pPr>
            <w:r>
              <w:rPr>
                <w:sz w:val="18"/>
              </w:rPr>
              <w:t>Канбера</w:t>
            </w:r>
          </w:p>
        </w:tc>
      </w:tr>
      <w:tr w:rsidR="00D01E2F">
        <w:trPr>
          <w:trHeight w:val="383"/>
        </w:trPr>
        <w:tc>
          <w:tcPr>
            <w:tcW w:w="2789" w:type="dxa"/>
          </w:tcPr>
          <w:p w:rsidR="00D01E2F" w:rsidRDefault="00746BC7">
            <w:pPr>
              <w:pStyle w:val="TableParagraph"/>
              <w:ind w:right="512"/>
              <w:rPr>
                <w:sz w:val="18"/>
              </w:rPr>
            </w:pPr>
            <w:r>
              <w:rPr>
                <w:sz w:val="18"/>
              </w:rPr>
              <w:t>Северна Територија</w:t>
            </w:r>
          </w:p>
        </w:tc>
        <w:tc>
          <w:tcPr>
            <w:tcW w:w="2791" w:type="dxa"/>
          </w:tcPr>
          <w:p w:rsidR="00D01E2F" w:rsidRDefault="00746BC7">
            <w:pPr>
              <w:pStyle w:val="TableParagraph"/>
              <w:ind w:left="865"/>
              <w:rPr>
                <w:sz w:val="18"/>
              </w:rPr>
            </w:pPr>
            <w:r>
              <w:rPr>
                <w:sz w:val="18"/>
              </w:rPr>
              <w:t>Дарвин</w:t>
            </w:r>
          </w:p>
        </w:tc>
      </w:tr>
    </w:tbl>
    <w:p w:rsidR="00D01E2F" w:rsidRDefault="00D01E2F">
      <w:pPr>
        <w:rPr>
          <w:sz w:val="18"/>
        </w:rPr>
        <w:sectPr w:rsidR="00D01E2F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:rsidR="00D01E2F" w:rsidRDefault="00746BC7">
      <w:pPr>
        <w:pStyle w:val="BodyText"/>
        <w:spacing w:before="79"/>
        <w:ind w:left="100" w:right="160" w:firstLine="719"/>
      </w:pPr>
      <w:r>
        <w:rPr>
          <w:b/>
        </w:rPr>
        <w:lastRenderedPageBreak/>
        <w:t xml:space="preserve">Квинсленд </w:t>
      </w:r>
      <w:r>
        <w:t>е австралиска сојузна држава која го зазема севроисточниот дел од континентот. Тој е познат во Австралија по природната убавина, заради големиот број на плажи и шуми, Големиот Корален Гребен, а има и голем број забавни паркови. Големиот Корален Гребен е најголем корален гребен во светот, со должина од 2030</w:t>
      </w:r>
      <w:r>
        <w:rPr>
          <w:i/>
        </w:rPr>
        <w:t xml:space="preserve">км </w:t>
      </w:r>
      <w:r>
        <w:t>и се протега кај североисточниот брег на Австралија во територијалните води на Квинсленд. Тој е прогласен од УНЕСКО за Светско природно наследство во 1981 година. И претставува една од најголемите туристички атракции во Австралија заедно со крајбрежниот град Голд Коуст, кој изобилува со бројни песочни плажи, а во него се наоѓаат и најпопуларните места за сурфање. Островот Фрејзер во Квинсленд е најголемиот песочен остров во светот.</w:t>
      </w:r>
    </w:p>
    <w:p w:rsidR="00D01E2F" w:rsidRDefault="00746BC7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102832</wp:posOffset>
            </wp:positionV>
            <wp:extent cx="2745082" cy="162763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082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4C">
        <w:pict>
          <v:group id="_x0000_s1035" style="position:absolute;margin-left:301.35pt;margin-top:11.9pt;width:233.15pt;height:125.55pt;z-index:-251656192;mso-wrap-distance-left:0;mso-wrap-distance-right:0;mso-position-horizontal-relative:page;mso-position-vertical-relative:text" coordorigin="6027,238" coordsize="4663,25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6147;top:357;width:4423;height:2271">
              <v:imagedata r:id="rId6" o:title=""/>
            </v:shape>
            <v:rect id="_x0000_s1036" style="position:absolute;left:6087;top:297;width:4543;height:2391" filled="f" strokeweight="6pt"/>
            <w10:wrap type="topAndBottom" anchorx="page"/>
          </v:group>
        </w:pict>
      </w:r>
    </w:p>
    <w:p w:rsidR="00D01E2F" w:rsidRDefault="00746BC7">
      <w:pPr>
        <w:pStyle w:val="BodyText"/>
        <w:spacing w:before="108"/>
        <w:ind w:left="75" w:right="89"/>
        <w:jc w:val="center"/>
      </w:pPr>
      <w:r>
        <w:t>Сл.2 Голем Корален Гребен</w:t>
      </w:r>
    </w:p>
    <w:p w:rsidR="00D01E2F" w:rsidRDefault="00746BC7">
      <w:pPr>
        <w:pStyle w:val="BodyText"/>
        <w:spacing w:before="160"/>
        <w:ind w:left="100" w:right="249" w:firstLine="719"/>
      </w:pPr>
      <w:r>
        <w:rPr>
          <w:b/>
        </w:rPr>
        <w:t xml:space="preserve">Нов Јужен Велс </w:t>
      </w:r>
      <w:r>
        <w:t>е најстарата австралиска држава, создадена во 1788г. како британска колонија. Во оваа држава се наоѓаат и најголемите морски пристаништа. Главниот град, Сиднеј е познат по Сиднејската опера, која претставува мултифункционална сала за сценски уметности. Таа е прогласена за дел од</w:t>
      </w:r>
    </w:p>
    <w:p w:rsidR="00D01E2F" w:rsidRDefault="00746BC7">
      <w:pPr>
        <w:pStyle w:val="BodyText"/>
        <w:spacing w:before="1"/>
        <w:ind w:left="100" w:right="215"/>
        <w:jc w:val="both"/>
      </w:pPr>
      <w:r>
        <w:t>Светското наследство на УНЕСКО во 2007г. Една од знаменитостите на Сиднеј е и сиднејскиот пристанишен мост,</w:t>
      </w:r>
      <w:r>
        <w:rPr>
          <w:spacing w:val="-3"/>
        </w:rPr>
        <w:t xml:space="preserve"> </w:t>
      </w:r>
      <w:r>
        <w:t>кој</w:t>
      </w:r>
      <w:r>
        <w:rPr>
          <w:spacing w:val="-2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поврзува</w:t>
      </w:r>
      <w:r>
        <w:rPr>
          <w:spacing w:val="-4"/>
        </w:rPr>
        <w:t xml:space="preserve"> </w:t>
      </w:r>
      <w:r>
        <w:t>сиднејскиот</w:t>
      </w:r>
      <w:r>
        <w:rPr>
          <w:spacing w:val="-3"/>
        </w:rPr>
        <w:t xml:space="preserve"> </w:t>
      </w:r>
      <w:r>
        <w:t>деловен</w:t>
      </w:r>
      <w:r>
        <w:rPr>
          <w:spacing w:val="-3"/>
        </w:rPr>
        <w:t xml:space="preserve"> </w:t>
      </w:r>
      <w:r>
        <w:t>центар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северниот</w:t>
      </w:r>
      <w:r>
        <w:rPr>
          <w:spacing w:val="-3"/>
        </w:rPr>
        <w:t xml:space="preserve"> </w:t>
      </w:r>
      <w:r>
        <w:t>брег.</w:t>
      </w:r>
      <w:r>
        <w:rPr>
          <w:spacing w:val="-2"/>
        </w:rPr>
        <w:t xml:space="preserve"> </w:t>
      </w:r>
      <w:r>
        <w:t>Иако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најдолг,</w:t>
      </w:r>
      <w:r>
        <w:rPr>
          <w:spacing w:val="-2"/>
        </w:rPr>
        <w:t xml:space="preserve"> </w:t>
      </w:r>
      <w:r>
        <w:t>сепак</w:t>
      </w:r>
      <w:r>
        <w:rPr>
          <w:spacing w:val="-3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најголем</w:t>
      </w:r>
      <w:r>
        <w:rPr>
          <w:spacing w:val="-4"/>
        </w:rPr>
        <w:t xml:space="preserve"> </w:t>
      </w:r>
      <w:r>
        <w:t>мост изграден од</w:t>
      </w:r>
      <w:r>
        <w:rPr>
          <w:spacing w:val="-2"/>
        </w:rPr>
        <w:t xml:space="preserve"> </w:t>
      </w:r>
      <w:r>
        <w:t>челик.</w:t>
      </w:r>
    </w:p>
    <w:p w:rsidR="00D01E2F" w:rsidRDefault="00746BC7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103837</wp:posOffset>
            </wp:positionV>
            <wp:extent cx="2886790" cy="1607819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90" cy="1607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44C">
        <w:pict>
          <v:group id="_x0000_s1032" style="position:absolute;margin-left:303.95pt;margin-top:8pt;width:231.6pt;height:128.05pt;z-index:-251654144;mso-wrap-distance-left:0;mso-wrap-distance-right:0;mso-position-horizontal-relative:page;mso-position-vertical-relative:text" coordorigin="6079,160" coordsize="4632,2561">
            <v:shape id="_x0000_s1034" type="#_x0000_t75" style="position:absolute;left:6199;top:280;width:4392;height:2321">
              <v:imagedata r:id="rId8" o:title=""/>
            </v:shape>
            <v:rect id="_x0000_s1033" style="position:absolute;left:6139;top:220;width:4512;height:2441" filled="f" strokeweight="6pt"/>
            <w10:wrap type="topAndBottom" anchorx="page"/>
          </v:group>
        </w:pict>
      </w:r>
    </w:p>
    <w:p w:rsidR="00D01E2F" w:rsidRDefault="00D01E2F">
      <w:pPr>
        <w:pStyle w:val="BodyText"/>
        <w:spacing w:before="8"/>
        <w:rPr>
          <w:sz w:val="7"/>
        </w:rPr>
      </w:pPr>
    </w:p>
    <w:p w:rsidR="00D01E2F" w:rsidRDefault="00A7444C">
      <w:pPr>
        <w:pStyle w:val="Heading3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029" style="width:227.55pt;height:114.9pt;mso-position-horizontal-relative:char;mso-position-vertical-relative:line" coordsize="4551,2298">
            <v:shape id="_x0000_s1031" type="#_x0000_t75" style="position:absolute;left:120;top:120;width:4311;height:2058">
              <v:imagedata r:id="rId9" o:title=""/>
            </v:shape>
            <v:rect id="_x0000_s1030" style="position:absolute;left:60;top:60;width:4431;height:2178" filled="f" strokeweight="6pt"/>
            <w10:wrap type="none"/>
            <w10:anchorlock/>
          </v:group>
        </w:pict>
      </w:r>
      <w:r w:rsidR="00746BC7">
        <w:rPr>
          <w:spacing w:val="89"/>
        </w:rPr>
        <w:t xml:space="preserve"> </w:t>
      </w:r>
      <w:r w:rsidR="00746BC7">
        <w:rPr>
          <w:rFonts w:ascii="Arial"/>
          <w:noProof/>
          <w:spacing w:val="89"/>
          <w:position w:val="2"/>
        </w:rPr>
        <w:drawing>
          <wp:inline distT="0" distB="0" distL="0" distR="0">
            <wp:extent cx="2919795" cy="1421891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95" cy="142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2F" w:rsidRDefault="00746BC7">
      <w:pPr>
        <w:pStyle w:val="BodyText"/>
        <w:spacing w:before="115"/>
        <w:ind w:left="75" w:right="94"/>
        <w:jc w:val="center"/>
      </w:pPr>
      <w:r>
        <w:t>Сл.3 Сиднејска Опера(горе) и Сиднејски пристанишен мост (доле)</w:t>
      </w:r>
    </w:p>
    <w:p w:rsidR="00D01E2F" w:rsidRDefault="00746BC7">
      <w:pPr>
        <w:pStyle w:val="BodyText"/>
        <w:spacing w:before="161"/>
        <w:ind w:left="100" w:right="643" w:firstLine="719"/>
      </w:pPr>
      <w:r>
        <w:rPr>
          <w:b/>
        </w:rPr>
        <w:t xml:space="preserve">Викторија </w:t>
      </w:r>
      <w:r>
        <w:t>е најмалата австралиска држава, но е најгусто населена. Меѓутоа, над 65% од населението живее во главниот град. Во оваа држава се наоѓаат „кралските ботанички градини“ кои се сместени на подрачјето од два града Мелбурн и Кренбурн. Во овие градини се наоѓаат голем број на растителни заедници. Тие имаат големо значење во заштитата на биодиврситетот.</w:t>
      </w:r>
    </w:p>
    <w:p w:rsidR="00D01E2F" w:rsidRDefault="00D01E2F">
      <w:pPr>
        <w:sectPr w:rsidR="00D01E2F">
          <w:pgSz w:w="12240" w:h="15840"/>
          <w:pgMar w:top="1360" w:right="1320" w:bottom="280" w:left="1340" w:header="720" w:footer="720" w:gutter="0"/>
          <w:cols w:space="720"/>
        </w:sectPr>
      </w:pPr>
    </w:p>
    <w:p w:rsidR="00D01E2F" w:rsidRDefault="00746BC7">
      <w:pPr>
        <w:pStyle w:val="Heading3"/>
        <w:rPr>
          <w:rFonts w:ascii="Arial"/>
        </w:rPr>
      </w:pPr>
      <w:r>
        <w:rPr>
          <w:rFonts w:ascii="Arial"/>
          <w:noProof/>
          <w:position w:val="1"/>
        </w:rPr>
        <w:lastRenderedPageBreak/>
        <w:drawing>
          <wp:inline distT="0" distB="0" distL="0" distR="0">
            <wp:extent cx="2832479" cy="1580006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479" cy="15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1"/>
        </w:rPr>
        <w:t xml:space="preserve"> </w:t>
      </w:r>
      <w:r w:rsidR="00A7444C">
        <w:rPr>
          <w:rFonts w:ascii="Arial"/>
          <w:spacing w:val="91"/>
        </w:rPr>
      </w:r>
      <w:r w:rsidR="00A7444C">
        <w:rPr>
          <w:rFonts w:ascii="Arial"/>
          <w:spacing w:val="91"/>
        </w:rPr>
        <w:pict>
          <v:group id="_x0000_s1026" style="width:226.45pt;height:130.55pt;mso-position-horizontal-relative:char;mso-position-vertical-relative:line" coordsize="4529,2611">
            <v:shape id="_x0000_s1028" type="#_x0000_t75" style="position:absolute;left:120;top:120;width:4289;height:2371">
              <v:imagedata r:id="rId12" o:title=""/>
            </v:shape>
            <v:rect id="_x0000_s1027" style="position:absolute;left:60;top:60;width:4409;height:2491" filled="f" strokeweight="6pt"/>
            <w10:wrap type="none"/>
            <w10:anchorlock/>
          </v:group>
        </w:pict>
      </w:r>
    </w:p>
    <w:p w:rsidR="00D01E2F" w:rsidRDefault="00746BC7">
      <w:pPr>
        <w:spacing w:before="98"/>
        <w:ind w:left="510" w:right="534"/>
        <w:jc w:val="center"/>
        <w:rPr>
          <w:sz w:val="18"/>
        </w:rPr>
      </w:pPr>
      <w:r>
        <w:rPr>
          <w:sz w:val="18"/>
        </w:rPr>
        <w:t xml:space="preserve">Сл.4 </w:t>
      </w:r>
      <w:r>
        <w:rPr>
          <w:b/>
          <w:sz w:val="18"/>
        </w:rPr>
        <w:t xml:space="preserve">Royal Botanic Gardens Victoria </w:t>
      </w:r>
      <w:r>
        <w:rPr>
          <w:sz w:val="18"/>
        </w:rPr>
        <w:t>– ботаничка градина помеѓу градовите Мелбурн и Кренбурн (во позадина градот Мелбурн)</w:t>
      </w:r>
    </w:p>
    <w:p w:rsidR="00D01E2F" w:rsidRDefault="00746BC7">
      <w:pPr>
        <w:pStyle w:val="BodyText"/>
        <w:spacing w:before="160"/>
        <w:ind w:left="100" w:right="516"/>
      </w:pPr>
      <w:r>
        <w:t xml:space="preserve">Националниот парк Какаду во </w:t>
      </w:r>
      <w:r>
        <w:rPr>
          <w:b/>
        </w:rPr>
        <w:t xml:space="preserve">Северната Територија </w:t>
      </w:r>
      <w:r>
        <w:t>на Австралија, исто така се карактеризира со богат биодиверзитет, а се верува дека во него се наоѓаат и 10% од светските резерви на ураниум. Паркот претставува дел од Светското наследство на УНЕСКО.</w:t>
      </w:r>
    </w:p>
    <w:p w:rsidR="00D01E2F" w:rsidRDefault="00746BC7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102544</wp:posOffset>
            </wp:positionV>
            <wp:extent cx="2688297" cy="1476755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297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3961765</wp:posOffset>
            </wp:positionH>
            <wp:positionV relativeFrom="paragraph">
              <wp:posOffset>150550</wp:posOffset>
            </wp:positionV>
            <wp:extent cx="2761629" cy="1426464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29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E2F" w:rsidRDefault="00746BC7">
      <w:pPr>
        <w:pStyle w:val="BodyText"/>
        <w:spacing w:before="134"/>
        <w:ind w:left="75" w:right="94"/>
        <w:jc w:val="center"/>
      </w:pPr>
      <w:r>
        <w:t>Сл.5 Национален парк Какаду</w:t>
      </w:r>
    </w:p>
    <w:p w:rsidR="00D01E2F" w:rsidRDefault="00746BC7">
      <w:pPr>
        <w:pStyle w:val="BodyText"/>
        <w:spacing w:before="161" w:line="207" w:lineRule="exact"/>
        <w:ind w:left="820"/>
      </w:pPr>
      <w:r>
        <w:t>Во Северната Територија се наоѓа и Улуру, кој претставува песочна карпа која настанала од</w:t>
      </w:r>
    </w:p>
    <w:p w:rsidR="00D01E2F" w:rsidRDefault="00746BC7">
      <w:pPr>
        <w:pStyle w:val="BodyText"/>
        <w:ind w:left="100"/>
      </w:pPr>
      <w:r>
        <w:t>песочните наноси што ги носел ветерот со векови. Карактеристичен е по неговата црвена боја и претставува свето место на Аборџините.</w:t>
      </w:r>
    </w:p>
    <w:p w:rsidR="00D01E2F" w:rsidRDefault="00746BC7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2446401</wp:posOffset>
            </wp:positionH>
            <wp:positionV relativeFrom="paragraph">
              <wp:posOffset>101194</wp:posOffset>
            </wp:positionV>
            <wp:extent cx="2890745" cy="1371600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7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E2F" w:rsidRDefault="00746BC7">
      <w:pPr>
        <w:pStyle w:val="BodyText"/>
        <w:spacing w:before="137"/>
        <w:ind w:left="75" w:right="92"/>
        <w:jc w:val="center"/>
      </w:pPr>
      <w:r>
        <w:t>Сл.6 Улуру</w:t>
      </w:r>
    </w:p>
    <w:p w:rsidR="00D01E2F" w:rsidRDefault="00746BC7">
      <w:pPr>
        <w:pStyle w:val="BodyText"/>
        <w:spacing w:before="160"/>
        <w:ind w:left="100" w:right="160" w:firstLine="719"/>
      </w:pPr>
      <w:r>
        <w:t xml:space="preserve">За </w:t>
      </w:r>
      <w:r>
        <w:rPr>
          <w:b/>
        </w:rPr>
        <w:t xml:space="preserve">Западна Австралија </w:t>
      </w:r>
      <w:r>
        <w:t>карактеристично е соленото езеро Хилиер кое се наоѓа на работ на Средниот Остров, кој е најголем остров во архипелагот Решерш, на јужниот брег на Западна Австралија.</w:t>
      </w:r>
    </w:p>
    <w:p w:rsidR="00D01E2F" w:rsidRDefault="00746BC7">
      <w:pPr>
        <w:pStyle w:val="BodyText"/>
        <w:spacing w:before="1"/>
        <w:ind w:left="100" w:right="189"/>
      </w:pPr>
      <w:r>
        <w:t>Езерото е карактеристично по неговата розева боја. Се смета дека розевата боја се должи на присуството на микроорганизмот Dunaliella salina.</w:t>
      </w:r>
    </w:p>
    <w:p w:rsidR="00D01E2F" w:rsidRDefault="00746BC7">
      <w:pPr>
        <w:pStyle w:val="BodyText"/>
        <w:spacing w:before="160"/>
        <w:ind w:left="100" w:right="237"/>
      </w:pPr>
      <w:r>
        <w:rPr>
          <w:color w:val="212121"/>
        </w:rPr>
        <w:t>Австралија, под своја управа, има територии кои се надвор од австралискиот континент. Такви територии се: Кокосови острови, Божиќни острови, островот Норфолк, островите Херд и Мекдоналд, островите Ашмор и Картиер, Територија на Коралните острови и Австралиската Антарктичка Територија.</w:t>
      </w:r>
    </w:p>
    <w:p w:rsidR="00D01E2F" w:rsidRDefault="00D01E2F">
      <w:pPr>
        <w:sectPr w:rsidR="00D01E2F">
          <w:pgSz w:w="12240" w:h="15840"/>
          <w:pgMar w:top="1440" w:right="1320" w:bottom="280" w:left="1340" w:header="720" w:footer="720" w:gutter="0"/>
          <w:cols w:space="720"/>
        </w:sectPr>
      </w:pPr>
    </w:p>
    <w:p w:rsidR="00D01E2F" w:rsidRDefault="00746BC7">
      <w:pPr>
        <w:pStyle w:val="BodyText"/>
        <w:ind w:left="197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603552" cy="1714119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552" cy="171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2F" w:rsidRDefault="00746BC7">
      <w:pPr>
        <w:pStyle w:val="BodyText"/>
        <w:spacing w:before="138"/>
        <w:ind w:left="75" w:right="92"/>
        <w:jc w:val="center"/>
      </w:pPr>
      <w:r>
        <w:rPr>
          <w:color w:val="212121"/>
        </w:rPr>
        <w:t>Сл.7 Езерото Хилиер</w:t>
      </w:r>
    </w:p>
    <w:p w:rsidR="00D01E2F" w:rsidRDefault="00746BC7">
      <w:pPr>
        <w:spacing w:before="161"/>
        <w:ind w:left="820"/>
        <w:rPr>
          <w:b/>
          <w:i/>
          <w:sz w:val="18"/>
        </w:rPr>
      </w:pPr>
      <w:r>
        <w:rPr>
          <w:b/>
          <w:i/>
          <w:color w:val="212121"/>
          <w:sz w:val="18"/>
        </w:rPr>
        <w:t>Регионален преглед на Океанија</w:t>
      </w:r>
    </w:p>
    <w:p w:rsidR="00D01E2F" w:rsidRDefault="00746BC7">
      <w:pPr>
        <w:pStyle w:val="BodyText"/>
        <w:spacing w:before="160"/>
        <w:ind w:left="100" w:firstLine="719"/>
      </w:pPr>
      <w:r>
        <w:rPr>
          <w:color w:val="212121"/>
        </w:rPr>
        <w:t>Во регионален поглед во Океанија според положбата, природата, населеноста, стопанството и политичкото значење се издвојува Нов Зеланд. Додека, останатата тропска Океанија ќе биде прикажана по следните големи островски групи: Микронезија, Полинезија и Меланезија.</w:t>
      </w:r>
    </w:p>
    <w:p w:rsidR="00D01E2F" w:rsidRDefault="00746BC7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1622969</wp:posOffset>
            </wp:positionH>
            <wp:positionV relativeFrom="paragraph">
              <wp:posOffset>148944</wp:posOffset>
            </wp:positionV>
            <wp:extent cx="4501131" cy="2443162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31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E2F" w:rsidRDefault="00D01E2F">
      <w:pPr>
        <w:pStyle w:val="BodyText"/>
        <w:spacing w:before="9"/>
        <w:rPr>
          <w:sz w:val="19"/>
        </w:rPr>
      </w:pPr>
    </w:p>
    <w:p w:rsidR="00D01E2F" w:rsidRDefault="00746BC7">
      <w:pPr>
        <w:pStyle w:val="BodyText"/>
        <w:ind w:left="75" w:right="91"/>
        <w:jc w:val="center"/>
      </w:pPr>
      <w:r>
        <w:rPr>
          <w:color w:val="212121"/>
        </w:rPr>
        <w:t>Сл.8 Регионален преглед на Океанија</w:t>
      </w:r>
    </w:p>
    <w:p w:rsidR="00D01E2F" w:rsidRDefault="00D01E2F">
      <w:pPr>
        <w:pStyle w:val="BodyText"/>
        <w:rPr>
          <w:sz w:val="20"/>
        </w:rPr>
      </w:pPr>
    </w:p>
    <w:p w:rsidR="00D01E2F" w:rsidRDefault="00D01E2F">
      <w:pPr>
        <w:pStyle w:val="BodyText"/>
        <w:spacing w:before="10"/>
        <w:rPr>
          <w:sz w:val="25"/>
        </w:rPr>
      </w:pPr>
    </w:p>
    <w:p w:rsidR="00D01E2F" w:rsidRDefault="00746BC7">
      <w:pPr>
        <w:pStyle w:val="BodyText"/>
        <w:ind w:left="100" w:firstLine="719"/>
      </w:pPr>
      <w:r>
        <w:rPr>
          <w:color w:val="212121"/>
        </w:rPr>
        <w:t>Меланезија ги опфаќа државите и териториите: Соломонови Острови(Хониара), Папуа Нова Гвинеја(Порт Морзби), Фиџи(Сува), Вануату(Порт вила), Норфок(Кингстон), Нова Каледонија(Нумеа).</w:t>
      </w:r>
    </w:p>
    <w:p w:rsidR="00D01E2F" w:rsidRDefault="00746BC7">
      <w:pPr>
        <w:pStyle w:val="BodyText"/>
        <w:spacing w:before="159"/>
        <w:ind w:left="100" w:firstLine="719"/>
      </w:pPr>
      <w:r>
        <w:rPr>
          <w:color w:val="212121"/>
        </w:rPr>
        <w:t>Микронезија ги опфаќа државите и териториите:Кирибати(Баирики), Палау(Корор), Гуам(Агана), Науру(Јарен), Северно Маријански Острови(Гарапан), Федерални држави Микронезија(Паликир), Маршалски Острови(Маџуро).</w:t>
      </w:r>
    </w:p>
    <w:p w:rsidR="00D01E2F" w:rsidRDefault="00746BC7">
      <w:pPr>
        <w:pStyle w:val="BodyText"/>
        <w:spacing w:before="162"/>
        <w:ind w:left="100" w:right="160" w:firstLine="719"/>
      </w:pPr>
      <w:r>
        <w:rPr>
          <w:color w:val="212121"/>
        </w:rPr>
        <w:t>Полинезија ги опфаќа државите: Западна Самоа(Апија), Американска Самоа(Паго Паго), Валис и Футуна(Мата-Уту), Тувалу(Фонгафале), Ниуе( Алофи), Кукови Острови(Аваруа), Тонга(Нукуалофа), Француска Полинезија(Папет), Токелау, Џонстаун.</w:t>
      </w:r>
    </w:p>
    <w:p w:rsidR="00D01E2F" w:rsidRDefault="00746BC7">
      <w:pPr>
        <w:pStyle w:val="BodyText"/>
        <w:spacing w:before="160"/>
        <w:ind w:left="100" w:firstLine="719"/>
      </w:pPr>
      <w:r>
        <w:rPr>
          <w:color w:val="212121"/>
        </w:rPr>
        <w:t>Посебна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група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островите: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Зеланд,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Кокосови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Острови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Божиќен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Остров.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овие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острови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се наоѓаат истоимените држави: Нов Зеланд(Велингтон), Кокосови Острови(Бантам Вилиџ) и Божиќен Остров(Флинг Фиш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Коув).</w:t>
      </w:r>
    </w:p>
    <w:p w:rsidR="00D01E2F" w:rsidRDefault="00746BC7">
      <w:pPr>
        <w:pStyle w:val="BodyText"/>
        <w:spacing w:before="161"/>
        <w:ind w:left="100" w:firstLine="719"/>
      </w:pPr>
      <w:r>
        <w:rPr>
          <w:color w:val="212121"/>
        </w:rPr>
        <w:t>Дел од државите во Океанија се под административна управа на САД, Велика Британија,</w:t>
      </w:r>
      <w:r>
        <w:rPr>
          <w:color w:val="212121"/>
          <w:spacing w:val="-36"/>
        </w:rPr>
        <w:t xml:space="preserve"> </w:t>
      </w:r>
      <w:r>
        <w:rPr>
          <w:color w:val="212121"/>
        </w:rPr>
        <w:t>Франција, Австралија и Нов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Зеланд.</w:t>
      </w:r>
    </w:p>
    <w:p w:rsidR="00D01E2F" w:rsidRDefault="00D01E2F">
      <w:pPr>
        <w:sectPr w:rsidR="00D01E2F">
          <w:pgSz w:w="12240" w:h="15840"/>
          <w:pgMar w:top="1440" w:right="1320" w:bottom="280" w:left="1340" w:header="720" w:footer="720" w:gutter="0"/>
          <w:cols w:space="720"/>
        </w:sectPr>
      </w:pPr>
    </w:p>
    <w:p w:rsidR="00D01E2F" w:rsidRDefault="00D01E2F">
      <w:pPr>
        <w:pStyle w:val="BodyText"/>
        <w:spacing w:before="2"/>
        <w:rPr>
          <w:sz w:val="28"/>
        </w:rPr>
      </w:pPr>
    </w:p>
    <w:p w:rsidR="00D01E2F" w:rsidRDefault="00746BC7">
      <w:pPr>
        <w:pStyle w:val="BodyText"/>
        <w:ind w:left="8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47105" cy="2745104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105" cy="274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2F" w:rsidRDefault="00D01E2F">
      <w:pPr>
        <w:pStyle w:val="BodyText"/>
        <w:spacing w:before="8"/>
        <w:rPr>
          <w:sz w:val="9"/>
        </w:rPr>
      </w:pPr>
    </w:p>
    <w:p w:rsidR="00D01E2F" w:rsidRDefault="00746BC7">
      <w:pPr>
        <w:pStyle w:val="BodyText"/>
        <w:spacing w:before="94"/>
        <w:ind w:left="75" w:right="91"/>
        <w:jc w:val="center"/>
      </w:pPr>
      <w:r>
        <w:rPr>
          <w:color w:val="212121"/>
        </w:rPr>
        <w:t>Сл.9 Држави во Океанија</w:t>
      </w:r>
    </w:p>
    <w:p w:rsidR="00D01E2F" w:rsidRDefault="00D01E2F">
      <w:pPr>
        <w:pStyle w:val="BodyText"/>
        <w:rPr>
          <w:sz w:val="20"/>
        </w:rPr>
      </w:pPr>
    </w:p>
    <w:p w:rsidR="00D01E2F" w:rsidRDefault="00D01E2F">
      <w:pPr>
        <w:pStyle w:val="BodyText"/>
        <w:rPr>
          <w:sz w:val="20"/>
        </w:rPr>
      </w:pPr>
    </w:p>
    <w:p w:rsidR="00D01E2F" w:rsidRDefault="00D01E2F">
      <w:pPr>
        <w:pStyle w:val="BodyText"/>
        <w:rPr>
          <w:sz w:val="20"/>
        </w:rPr>
      </w:pPr>
    </w:p>
    <w:p w:rsidR="00D01E2F" w:rsidRDefault="00D01E2F">
      <w:pPr>
        <w:pStyle w:val="BodyText"/>
        <w:rPr>
          <w:sz w:val="20"/>
        </w:rPr>
      </w:pPr>
    </w:p>
    <w:p w:rsidR="00D01E2F" w:rsidRDefault="00746BC7">
      <w:pPr>
        <w:pStyle w:val="Heading1"/>
        <w:spacing w:before="140"/>
        <w:ind w:left="850" w:right="151"/>
      </w:pPr>
      <w:r>
        <w:t>Вежби и повторување</w:t>
      </w:r>
    </w:p>
    <w:p w:rsidR="00D01E2F" w:rsidRDefault="00746BC7">
      <w:pPr>
        <w:pStyle w:val="Heading2"/>
        <w:spacing w:before="193" w:line="259" w:lineRule="auto"/>
        <w:ind w:left="100" w:firstLine="719"/>
      </w:pPr>
      <w:r>
        <w:rPr>
          <w:color w:val="1F487C"/>
        </w:rPr>
        <w:t>Ученици!. На линкот даден подолу имате игри-квизови преку кои ќе ги проверете вашите знаења за Австралија и Океанија!</w:t>
      </w:r>
    </w:p>
    <w:p w:rsidR="00D01E2F" w:rsidRDefault="00A7444C">
      <w:pPr>
        <w:spacing w:before="159"/>
        <w:ind w:left="820"/>
        <w:rPr>
          <w:rFonts w:ascii="Calibri"/>
          <w:sz w:val="28"/>
        </w:rPr>
      </w:pPr>
      <w:hyperlink r:id="rId19">
        <w:r w:rsidR="00746BC7">
          <w:rPr>
            <w:rFonts w:ascii="Calibri"/>
            <w:color w:val="0000FF"/>
            <w:sz w:val="28"/>
            <w:u w:val="single" w:color="0000FF"/>
          </w:rPr>
          <w:t>https://world-geography-games.com/australia.html</w:t>
        </w:r>
      </w:hyperlink>
    </w:p>
    <w:p w:rsidR="00D01E2F" w:rsidRDefault="00746BC7">
      <w:pPr>
        <w:pStyle w:val="Heading2"/>
        <w:spacing w:before="187"/>
      </w:pPr>
      <w:r>
        <w:rPr>
          <w:color w:val="1F487C"/>
        </w:rPr>
        <w:t xml:space="preserve">За резултатите можете да </w:t>
      </w:r>
      <w:r>
        <w:rPr>
          <w:color w:val="1F487C"/>
          <w:lang w:val="mk-MK"/>
        </w:rPr>
        <w:t>ме</w:t>
      </w:r>
      <w:r>
        <w:rPr>
          <w:color w:val="1F487C"/>
        </w:rPr>
        <w:t xml:space="preserve"> известите на</w:t>
      </w:r>
    </w:p>
    <w:p w:rsidR="00746BC7" w:rsidRPr="00746BC7" w:rsidRDefault="00A7444C" w:rsidP="00746BC7">
      <w:pPr>
        <w:spacing w:before="160" w:line="259" w:lineRule="auto"/>
        <w:ind w:left="220"/>
        <w:rPr>
          <w:rFonts w:eastAsia="Times New Roman"/>
          <w:sz w:val="24"/>
          <w:szCs w:val="24"/>
        </w:rPr>
      </w:pPr>
      <w:hyperlink r:id="rId20" w:history="1">
        <w:r w:rsidR="00746BC7" w:rsidRPr="00746BC7">
          <w:rPr>
            <w:rFonts w:eastAsia="Times New Roman"/>
            <w:color w:val="0000FF" w:themeColor="hyperlink"/>
            <w:sz w:val="24"/>
            <w:szCs w:val="24"/>
            <w:u w:val="single" w:color="0462C1"/>
          </w:rPr>
          <w:t>katerinamihajloska@hotmail.com</w:t>
        </w:r>
        <w:r w:rsidR="00746BC7" w:rsidRPr="00746BC7">
          <w:rPr>
            <w:rFonts w:eastAsia="Times New Roman"/>
            <w:color w:val="0000FF" w:themeColor="hyperlink"/>
            <w:sz w:val="24"/>
            <w:szCs w:val="24"/>
            <w:u w:val="single"/>
          </w:rPr>
          <w:t xml:space="preserve"> </w:t>
        </w:r>
      </w:hyperlink>
      <w:r w:rsidR="00746BC7" w:rsidRPr="00746BC7">
        <w:rPr>
          <w:rFonts w:eastAsia="Times New Roman"/>
          <w:sz w:val="24"/>
          <w:szCs w:val="24"/>
        </w:rPr>
        <w:t>и</w:t>
      </w:r>
      <w:r w:rsidR="00746BC7" w:rsidRPr="00746BC7">
        <w:rPr>
          <w:rFonts w:eastAsia="Times New Roman"/>
          <w:sz w:val="24"/>
          <w:szCs w:val="24"/>
          <w:lang w:val="mk-MK"/>
        </w:rPr>
        <w:t xml:space="preserve">ли на </w:t>
      </w:r>
      <w:r w:rsidR="00746BC7" w:rsidRPr="00746BC7">
        <w:rPr>
          <w:rFonts w:eastAsia="Times New Roman"/>
          <w:sz w:val="24"/>
          <w:szCs w:val="24"/>
        </w:rPr>
        <w:t>Messenger</w:t>
      </w:r>
      <w:proofErr w:type="gramStart"/>
      <w:r w:rsidR="00746BC7" w:rsidRPr="00746BC7">
        <w:rPr>
          <w:rFonts w:eastAsia="Times New Roman"/>
          <w:sz w:val="24"/>
          <w:szCs w:val="24"/>
        </w:rPr>
        <w:t>!!!</w:t>
      </w:r>
      <w:proofErr w:type="gramEnd"/>
    </w:p>
    <w:p w:rsidR="00746BC7" w:rsidRPr="00746BC7" w:rsidRDefault="00746BC7" w:rsidP="00746BC7">
      <w:pPr>
        <w:spacing w:before="157" w:line="259" w:lineRule="auto"/>
        <w:ind w:left="220" w:right="617"/>
        <w:rPr>
          <w:rFonts w:ascii="Times New Roman" w:eastAsia="Times New Roman" w:hAnsi="Times New Roman" w:cs="Times New Roman"/>
          <w:b/>
          <w:bCs/>
          <w:sz w:val="24"/>
          <w:szCs w:val="24"/>
          <w:lang w:val="bg-BG" w:eastAsia="bg-BG" w:bidi="bg-BG"/>
        </w:rPr>
      </w:pPr>
    </w:p>
    <w:p w:rsidR="00D01E2F" w:rsidRDefault="00746BC7">
      <w:pPr>
        <w:spacing w:before="199"/>
        <w:ind w:left="100"/>
        <w:rPr>
          <w:sz w:val="24"/>
        </w:rPr>
      </w:pPr>
      <w:r>
        <w:rPr>
          <w:sz w:val="24"/>
        </w:rPr>
        <w:t>Ви посакувам се најдобро !!!</w:t>
      </w:r>
    </w:p>
    <w:p w:rsidR="00D01E2F" w:rsidRDefault="00D01E2F">
      <w:pPr>
        <w:pStyle w:val="BodyText"/>
        <w:rPr>
          <w:sz w:val="26"/>
        </w:rPr>
      </w:pPr>
    </w:p>
    <w:p w:rsidR="00D01E2F" w:rsidRDefault="00D01E2F">
      <w:pPr>
        <w:pStyle w:val="BodyText"/>
        <w:spacing w:before="4"/>
        <w:rPr>
          <w:sz w:val="25"/>
        </w:rPr>
      </w:pPr>
    </w:p>
    <w:p w:rsidR="00D01E2F" w:rsidRDefault="00746BC7">
      <w:pPr>
        <w:ind w:left="820"/>
        <w:rPr>
          <w:sz w:val="24"/>
        </w:rPr>
      </w:pPr>
      <w:r>
        <w:rPr>
          <w:color w:val="1F487C"/>
          <w:sz w:val="24"/>
        </w:rPr>
        <w:t>Додатна настава</w:t>
      </w:r>
    </w:p>
    <w:p w:rsidR="00D01E2F" w:rsidRDefault="00746BC7">
      <w:pPr>
        <w:spacing w:before="120"/>
        <w:ind w:left="820"/>
        <w:rPr>
          <w:sz w:val="24"/>
        </w:rPr>
      </w:pPr>
      <w:r>
        <w:rPr>
          <w:color w:val="1F487C"/>
          <w:sz w:val="24"/>
        </w:rPr>
        <w:t>Ученици!</w:t>
      </w:r>
      <w:r>
        <w:rPr>
          <w:color w:val="1F487C"/>
          <w:sz w:val="24"/>
          <w:lang w:val="mk-MK"/>
        </w:rPr>
        <w:t xml:space="preserve"> </w:t>
      </w:r>
      <w:r>
        <w:rPr>
          <w:color w:val="1F487C"/>
          <w:sz w:val="24"/>
        </w:rPr>
        <w:t>Со цел проширување на вашите знаењата по предметот</w:t>
      </w:r>
    </w:p>
    <w:p w:rsidR="00D01E2F" w:rsidRDefault="00746BC7">
      <w:pPr>
        <w:ind w:left="100" w:right="102"/>
        <w:rPr>
          <w:sz w:val="24"/>
        </w:rPr>
      </w:pPr>
      <w:r>
        <w:rPr>
          <w:color w:val="1F487C"/>
          <w:sz w:val="24"/>
        </w:rPr>
        <w:t>географија,можете да изработите една кратка презентација на тема ,,Абориџините и Маорите,,.Презентацијата нека содржи интересни фотографии и текст,кои ќе дадат целосна слика за истата!Презентацијата испратете ја на</w:t>
      </w:r>
      <w:bookmarkStart w:id="0" w:name="_GoBack"/>
      <w:bookmarkEnd w:id="0"/>
      <w:r>
        <w:rPr>
          <w:color w:val="1F487C"/>
          <w:sz w:val="24"/>
        </w:rPr>
        <w:t>:</w:t>
      </w:r>
    </w:p>
    <w:p w:rsidR="00A7444C" w:rsidRPr="00746BC7" w:rsidRDefault="00A7444C" w:rsidP="00A7444C">
      <w:pPr>
        <w:spacing w:before="160" w:line="259" w:lineRule="auto"/>
        <w:ind w:left="220"/>
        <w:rPr>
          <w:rFonts w:eastAsia="Times New Roman"/>
          <w:sz w:val="24"/>
          <w:szCs w:val="24"/>
        </w:rPr>
      </w:pPr>
      <w:hyperlink r:id="rId21" w:history="1">
        <w:r w:rsidRPr="00746BC7">
          <w:rPr>
            <w:rFonts w:eastAsia="Times New Roman"/>
            <w:color w:val="0000FF" w:themeColor="hyperlink"/>
            <w:sz w:val="24"/>
            <w:szCs w:val="24"/>
            <w:u w:val="single" w:color="0462C1"/>
          </w:rPr>
          <w:t>katerinamihajloska@hotmail.com</w:t>
        </w:r>
        <w:r w:rsidRPr="00746BC7">
          <w:rPr>
            <w:rFonts w:eastAsia="Times New Roman"/>
            <w:color w:val="0000FF" w:themeColor="hyperlink"/>
            <w:sz w:val="24"/>
            <w:szCs w:val="24"/>
            <w:u w:val="single"/>
          </w:rPr>
          <w:t xml:space="preserve"> </w:t>
        </w:r>
      </w:hyperlink>
      <w:r w:rsidRPr="00746BC7">
        <w:rPr>
          <w:rFonts w:eastAsia="Times New Roman"/>
          <w:sz w:val="24"/>
          <w:szCs w:val="24"/>
        </w:rPr>
        <w:t>и</w:t>
      </w:r>
      <w:r w:rsidRPr="00746BC7">
        <w:rPr>
          <w:rFonts w:eastAsia="Times New Roman"/>
          <w:sz w:val="24"/>
          <w:szCs w:val="24"/>
          <w:lang w:val="mk-MK"/>
        </w:rPr>
        <w:t xml:space="preserve">ли на </w:t>
      </w:r>
      <w:r w:rsidRPr="00746BC7">
        <w:rPr>
          <w:rFonts w:eastAsia="Times New Roman"/>
          <w:sz w:val="24"/>
          <w:szCs w:val="24"/>
        </w:rPr>
        <w:t>Messenger</w:t>
      </w:r>
      <w:proofErr w:type="gramStart"/>
      <w:r w:rsidRPr="00746BC7">
        <w:rPr>
          <w:rFonts w:eastAsia="Times New Roman"/>
          <w:sz w:val="24"/>
          <w:szCs w:val="24"/>
        </w:rPr>
        <w:t>!!!</w:t>
      </w:r>
      <w:proofErr w:type="gramEnd"/>
    </w:p>
    <w:p w:rsidR="00D01E2F" w:rsidRDefault="00D01E2F" w:rsidP="00A7444C">
      <w:pPr>
        <w:tabs>
          <w:tab w:val="left" w:pos="4176"/>
          <w:tab w:val="left" w:pos="4255"/>
        </w:tabs>
        <w:spacing w:before="120"/>
        <w:ind w:left="820" w:right="2096"/>
        <w:rPr>
          <w:sz w:val="24"/>
        </w:rPr>
      </w:pPr>
    </w:p>
    <w:sectPr w:rsidR="00D01E2F">
      <w:pgSz w:w="12240" w:h="15840"/>
      <w:pgMar w:top="150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D01E2F"/>
    <w:rsid w:val="00746BC7"/>
    <w:rsid w:val="00A7444C"/>
    <w:rsid w:val="00D0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572B16D6"/>
  <w15:docId w15:val="{E4D15698-3400-465E-8709-0A8C40B2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1"/>
      <w:ind w:left="75" w:right="94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ind w:left="82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ind w:left="130"/>
      <w:outlineLvl w:val="2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516" w:right="85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7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mailto:katerinamihajloska@hotmail.com%20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katerinamihajloska@hotmail.com%2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world-geography-games.com/australia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915</Words>
  <Characters>5221</Characters>
  <Application>Microsoft Office Word</Application>
  <DocSecurity>0</DocSecurity>
  <Lines>43</Lines>
  <Paragraphs>12</Paragraphs>
  <ScaleCrop>false</ScaleCrop>
  <Company>IT</Company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Milko Mihajloski</cp:lastModifiedBy>
  <cp:revision>5</cp:revision>
  <dcterms:created xsi:type="dcterms:W3CDTF">2020-05-26T12:51:00Z</dcterms:created>
  <dcterms:modified xsi:type="dcterms:W3CDTF">2020-05-26T13:16:00Z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2020-05-26T00:00:00Z</vt:filetime>
  </property>
</Properties>
</file>