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6E53" w14:textId="0585065C" w:rsidR="00C20480" w:rsidRPr="00A069A4" w:rsidRDefault="00A069A4" w:rsidP="00A069A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</w:pPr>
      <w:bookmarkStart w:id="0" w:name="_Hlk40473502"/>
      <w:r w:rsidRPr="00A069A4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>Активности од 18.05.2020-22.05.2020 год</w:t>
      </w:r>
    </w:p>
    <w:bookmarkEnd w:id="0"/>
    <w:p w14:paraId="67E1FDCA" w14:textId="522B39D5" w:rsidR="00C20480" w:rsidRPr="00854B64" w:rsidRDefault="008E07B6" w:rsidP="00C20480">
      <w:pPr>
        <w:jc w:val="both"/>
        <w:rPr>
          <w:rFonts w:ascii="Times New Roman" w:hAnsi="Times New Roman" w:cs="Times New Roman"/>
          <w:bCs/>
          <w:sz w:val="32"/>
          <w:szCs w:val="32"/>
          <w:lang w:val="mk-MK"/>
        </w:rPr>
      </w:pPr>
      <w:r w:rsidRPr="00854B64">
        <w:rPr>
          <w:b/>
          <w:bCs/>
          <w:i/>
          <w:sz w:val="28"/>
          <w:szCs w:val="28"/>
          <w:u w:val="single"/>
          <w:lang w:val="mk-MK"/>
        </w:rPr>
        <w:t xml:space="preserve">         </w:t>
      </w:r>
      <w:r w:rsidR="00854B64" w:rsidRPr="00854B64">
        <w:rPr>
          <w:b/>
          <w:bCs/>
          <w:i/>
          <w:sz w:val="28"/>
          <w:szCs w:val="28"/>
          <w:u w:val="single"/>
          <w:lang w:val="mk-MK"/>
        </w:rPr>
        <w:t>1</w:t>
      </w:r>
      <w:r w:rsidR="00854B64" w:rsidRPr="00854B64">
        <w:rPr>
          <w:b/>
          <w:bCs/>
          <w:i/>
          <w:sz w:val="28"/>
          <w:szCs w:val="28"/>
          <w:u w:val="single"/>
        </w:rPr>
        <w:t xml:space="preserve">8.05.2020 </w:t>
      </w:r>
      <w:r w:rsidR="00854B64" w:rsidRPr="00854B64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mk-MK"/>
        </w:rPr>
        <w:t>година</w:t>
      </w:r>
      <w:r w:rsidRPr="00854B64">
        <w:rPr>
          <w:rFonts w:ascii="Times New Roman" w:hAnsi="Times New Roman" w:cs="Times New Roman"/>
          <w:b/>
          <w:bCs/>
          <w:sz w:val="32"/>
          <w:szCs w:val="32"/>
          <w:lang w:val="mk-MK"/>
        </w:rPr>
        <w:t xml:space="preserve">    </w:t>
      </w:r>
      <w:r w:rsidR="00C20480" w:rsidRPr="00854B64">
        <w:rPr>
          <w:rFonts w:ascii="Times New Roman" w:hAnsi="Times New Roman" w:cs="Times New Roman"/>
          <w:b/>
          <w:bCs/>
          <w:sz w:val="32"/>
          <w:szCs w:val="32"/>
          <w:lang w:val="mk-MK"/>
        </w:rPr>
        <w:t xml:space="preserve">  </w:t>
      </w:r>
      <w:r w:rsidR="001819B3" w:rsidRPr="00854B64">
        <w:rPr>
          <w:rFonts w:ascii="Times New Roman" w:hAnsi="Times New Roman" w:cs="Times New Roman"/>
          <w:b/>
          <w:bCs/>
          <w:sz w:val="32"/>
          <w:szCs w:val="32"/>
          <w:lang w:val="mk-MK"/>
        </w:rPr>
        <w:t>Звучните бранови пренесуваат енергија</w:t>
      </w:r>
    </w:p>
    <w:p w14:paraId="53A41EA9" w14:textId="60AEFCBD" w:rsidR="00161231" w:rsidRPr="00854B64" w:rsidRDefault="00161231" w:rsidP="00C20480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1.Звучните бранови пренесуваат енергија.Многу јак звук создаден при експлозија може да скрши стакло.Погласните звуци пренесуваат поголема енергија.</w:t>
      </w:r>
    </w:p>
    <w:p w14:paraId="3422BDE5" w14:textId="4EB79EFE" w:rsidR="00161231" w:rsidRPr="00854B64" w:rsidRDefault="00161231" w:rsidP="00C20480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2.Објективна и субј</w:t>
      </w:r>
      <w:r w:rsidR="00E545F6"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ектибвна јачина на звукот.</w:t>
      </w:r>
    </w:p>
    <w:p w14:paraId="755B4ACB" w14:textId="78423663" w:rsidR="00E545F6" w:rsidRPr="00854B64" w:rsidRDefault="00E545F6" w:rsidP="00C204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-Субјективната јачина </w:t>
      </w:r>
      <w:r w:rsidRPr="00854B64">
        <w:rPr>
          <w:rFonts w:ascii="Times New Roman" w:hAnsi="Times New Roman" w:cs="Times New Roman"/>
          <w:sz w:val="28"/>
          <w:szCs w:val="28"/>
          <w:lang w:val="mk-MK"/>
        </w:rPr>
        <w:t xml:space="preserve">на звукот е наречена 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гласност,а се изразува во единицата бел (</w:t>
      </w:r>
      <w:r w:rsidRPr="00854B64">
        <w:rPr>
          <w:rFonts w:ascii="Times New Roman" w:hAnsi="Times New Roman" w:cs="Times New Roman"/>
          <w:bCs/>
          <w:sz w:val="28"/>
          <w:szCs w:val="28"/>
        </w:rPr>
        <w:t>B).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Во практика се употребува десет пати помала единица наречена децибел (</w:t>
      </w:r>
      <w:bookmarkStart w:id="1" w:name="_Hlk40464548"/>
      <w:r w:rsidRPr="00854B64">
        <w:rPr>
          <w:rFonts w:ascii="Times New Roman" w:hAnsi="Times New Roman" w:cs="Times New Roman"/>
          <w:bCs/>
          <w:sz w:val="28"/>
          <w:szCs w:val="28"/>
        </w:rPr>
        <w:t>dB</w:t>
      </w:r>
      <w:bookmarkEnd w:id="1"/>
      <w:r w:rsidRPr="00854B6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4D7DFCB" w14:textId="030F2A92" w:rsidR="008E07B6" w:rsidRPr="00854B64" w:rsidRDefault="00E545F6" w:rsidP="00C20480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-Долната граница е наречена праг на чујност и за човек со нормален слух изнесува 0</w:t>
      </w:r>
      <w:r w:rsidRPr="00854B64">
        <w:rPr>
          <w:rFonts w:ascii="Times New Roman" w:hAnsi="Times New Roman" w:cs="Times New Roman"/>
          <w:bCs/>
          <w:sz w:val="28"/>
          <w:szCs w:val="28"/>
        </w:rPr>
        <w:t xml:space="preserve"> dB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.Јачината на звукот при шепотење е 20</w:t>
      </w:r>
      <w:r w:rsidRPr="00854B64">
        <w:rPr>
          <w:rFonts w:ascii="Times New Roman" w:hAnsi="Times New Roman" w:cs="Times New Roman"/>
          <w:bCs/>
          <w:sz w:val="28"/>
          <w:szCs w:val="28"/>
        </w:rPr>
        <w:t xml:space="preserve"> dB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,при </w:t>
      </w:r>
      <w:r w:rsidR="008E07B6"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гласен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разговор 60 </w:t>
      </w:r>
      <w:r w:rsidRPr="00854B64">
        <w:rPr>
          <w:rFonts w:ascii="Times New Roman" w:hAnsi="Times New Roman" w:cs="Times New Roman"/>
          <w:bCs/>
          <w:sz w:val="28"/>
          <w:szCs w:val="28"/>
        </w:rPr>
        <w:t>dB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, а јачина над 160 </w:t>
      </w:r>
      <w:r w:rsidR="008E07B6" w:rsidRPr="00854B64">
        <w:rPr>
          <w:rFonts w:ascii="Times New Roman" w:hAnsi="Times New Roman" w:cs="Times New Roman"/>
          <w:bCs/>
          <w:sz w:val="28"/>
          <w:szCs w:val="28"/>
        </w:rPr>
        <w:t>dB</w:t>
      </w:r>
      <w:r w:rsidR="008E07B6"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може да го пукне тапанчето на увото.</w:t>
      </w:r>
    </w:p>
    <w:p w14:paraId="07230341" w14:textId="59141A06" w:rsidR="008E07B6" w:rsidRPr="00854B64" w:rsidRDefault="008E07B6" w:rsidP="00C20480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-Горната граница е наречена граница на болка и изнесува 130 </w:t>
      </w:r>
      <w:r w:rsidR="00E545F6"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Pr="00854B64">
        <w:rPr>
          <w:rFonts w:ascii="Times New Roman" w:hAnsi="Times New Roman" w:cs="Times New Roman"/>
          <w:bCs/>
          <w:sz w:val="28"/>
          <w:szCs w:val="28"/>
        </w:rPr>
        <w:t>dB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.</w:t>
      </w:r>
    </w:p>
    <w:p w14:paraId="1784C390" w14:textId="064E7232" w:rsidR="00A77A9C" w:rsidRPr="00854B64" w:rsidRDefault="00A77A9C" w:rsidP="00A77A9C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3</w:t>
      </w:r>
      <w:r w:rsidRPr="00854B64">
        <w:rPr>
          <w:rFonts w:ascii="Times New Roman" w:hAnsi="Times New Roman" w:cs="Times New Roman"/>
          <w:bCs/>
          <w:sz w:val="28"/>
          <w:szCs w:val="28"/>
        </w:rPr>
        <w:t>.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Инструментот за мерење на јачината на звукот се вика ФОНОМЕТАР.</w:t>
      </w:r>
    </w:p>
    <w:p w14:paraId="7337401A" w14:textId="77777777" w:rsidR="00A77A9C" w:rsidRPr="00854B64" w:rsidRDefault="00A77A9C" w:rsidP="00C20480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</w:p>
    <w:p w14:paraId="78662E67" w14:textId="32F3382B" w:rsidR="00A77A9C" w:rsidRDefault="008E07B6" w:rsidP="00C20480">
      <w:pPr>
        <w:jc w:val="both"/>
        <w:rPr>
          <w:b/>
          <w:bCs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30B496CA" wp14:editId="2FFDD0EC">
            <wp:extent cx="5210175" cy="2543175"/>
            <wp:effectExtent l="0" t="0" r="9525" b="9525"/>
            <wp:docPr id="2" name="Picture 2" descr="2 karakteristike zvu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karakteristike zvuka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62" cy="254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8C62" w14:textId="77777777" w:rsidR="00084C78" w:rsidRDefault="00084C78" w:rsidP="00C20480">
      <w:pPr>
        <w:jc w:val="both"/>
        <w:rPr>
          <w:b/>
          <w:bCs/>
          <w:sz w:val="28"/>
          <w:szCs w:val="28"/>
          <w:lang w:val="mk-MK"/>
        </w:rPr>
      </w:pPr>
    </w:p>
    <w:p w14:paraId="17B9F72A" w14:textId="77777777" w:rsidR="00854B64" w:rsidRDefault="00854B64" w:rsidP="00C20480">
      <w:pPr>
        <w:jc w:val="both"/>
        <w:rPr>
          <w:b/>
          <w:bCs/>
          <w:sz w:val="28"/>
          <w:szCs w:val="28"/>
          <w:lang w:val="mk-MK"/>
        </w:rPr>
      </w:pPr>
    </w:p>
    <w:p w14:paraId="50DD6D52" w14:textId="3376487C" w:rsidR="000F14F6" w:rsidRPr="00854B64" w:rsidRDefault="000F14F6" w:rsidP="00F230B6">
      <w:pPr>
        <w:jc w:val="center"/>
        <w:rPr>
          <w:rFonts w:ascii="Times New Roman" w:hAnsi="Times New Roman" w:cs="Times New Roman"/>
          <w:bCs/>
          <w:sz w:val="28"/>
          <w:szCs w:val="28"/>
          <w:lang w:val="mk-MK"/>
        </w:rPr>
      </w:pPr>
      <w:r>
        <w:rPr>
          <w:b/>
          <w:bCs/>
          <w:noProof/>
          <w:sz w:val="28"/>
          <w:szCs w:val="28"/>
          <w:lang w:val="mk-MK" w:eastAsia="mk-MK"/>
        </w:rPr>
        <w:lastRenderedPageBreak/>
        <w:drawing>
          <wp:anchor distT="0" distB="0" distL="114300" distR="114300" simplePos="0" relativeHeight="251658240" behindDoc="0" locked="0" layoutInCell="1" allowOverlap="1" wp14:anchorId="513FE12F" wp14:editId="411E1A78">
            <wp:simplePos x="0" y="0"/>
            <wp:positionH relativeFrom="column">
              <wp:posOffset>-333375</wp:posOffset>
            </wp:positionH>
            <wp:positionV relativeFrom="paragraph">
              <wp:posOffset>381000</wp:posOffset>
            </wp:positionV>
            <wp:extent cx="6705600" cy="3619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в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Сетило за слух</w:t>
      </w:r>
      <w:bookmarkEnd w:id="2"/>
    </w:p>
    <w:p w14:paraId="0F7F967A" w14:textId="4609C223" w:rsidR="000F14F6" w:rsidRDefault="000F14F6" w:rsidP="00C20480">
      <w:pPr>
        <w:jc w:val="both"/>
        <w:rPr>
          <w:b/>
          <w:bCs/>
          <w:sz w:val="28"/>
          <w:szCs w:val="28"/>
          <w:lang w:val="mk-MK"/>
        </w:rPr>
      </w:pPr>
    </w:p>
    <w:p w14:paraId="737F8FDA" w14:textId="316EEA65" w:rsidR="00E545F6" w:rsidRPr="00E545F6" w:rsidRDefault="00E545F6" w:rsidP="00C20480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</w:t>
      </w:r>
    </w:p>
    <w:p w14:paraId="74FA37D1" w14:textId="6EBA3E91" w:rsidR="00C20480" w:rsidRPr="00C20480" w:rsidRDefault="00C20480" w:rsidP="00C20480">
      <w:pPr>
        <w:jc w:val="both"/>
        <w:rPr>
          <w:noProof/>
          <w:sz w:val="28"/>
          <w:szCs w:val="28"/>
          <w:lang w:val="mk-MK"/>
        </w:rPr>
      </w:pPr>
      <w:r>
        <w:rPr>
          <w:noProof/>
          <w:sz w:val="28"/>
          <w:szCs w:val="28"/>
          <w:lang w:val="mk-MK"/>
        </w:rPr>
        <w:t xml:space="preserve">    </w:t>
      </w:r>
    </w:p>
    <w:p w14:paraId="064CF6D7" w14:textId="6E2DAE87" w:rsidR="00CD3F02" w:rsidRDefault="00C52FBC" w:rsidP="00C52FBC">
      <w:p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</w:t>
      </w:r>
      <w:bookmarkStart w:id="3" w:name="_Hlk38568383"/>
      <w:r>
        <w:rPr>
          <w:b/>
          <w:bCs/>
          <w:sz w:val="28"/>
          <w:szCs w:val="28"/>
          <w:lang w:val="mk-MK"/>
        </w:rPr>
        <w:t xml:space="preserve">    </w:t>
      </w:r>
      <w:r w:rsidR="00CD3F02">
        <w:rPr>
          <w:b/>
          <w:bCs/>
          <w:noProof/>
          <w:sz w:val="28"/>
          <w:szCs w:val="28"/>
          <w:lang w:val="mk-MK" w:eastAsia="mk-MK"/>
        </w:rPr>
        <w:drawing>
          <wp:inline distT="0" distB="0" distL="0" distR="0" wp14:anchorId="5A079F56" wp14:editId="3A2C30E4">
            <wp:extent cx="4048690" cy="24196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цибе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F02">
        <w:rPr>
          <w:b/>
          <w:bCs/>
          <w:sz w:val="28"/>
          <w:szCs w:val="28"/>
          <w:lang w:val="mk-MK"/>
        </w:rPr>
        <w:t xml:space="preserve">                                                     </w:t>
      </w:r>
    </w:p>
    <w:p w14:paraId="698D536C" w14:textId="77777777" w:rsidR="00CD3F02" w:rsidRDefault="00CD3F02" w:rsidP="00C52FBC">
      <w:pPr>
        <w:jc w:val="both"/>
        <w:rPr>
          <w:b/>
          <w:bCs/>
          <w:sz w:val="28"/>
          <w:szCs w:val="28"/>
          <w:lang w:val="mk-MK"/>
        </w:rPr>
      </w:pPr>
    </w:p>
    <w:p w14:paraId="13E0E749" w14:textId="71A404FA" w:rsidR="00CD3F02" w:rsidRDefault="00CD3F02" w:rsidP="00C52FBC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mk-MK" w:eastAsia="mk-MK"/>
        </w:rPr>
        <w:drawing>
          <wp:inline distT="0" distB="0" distL="0" distR="0" wp14:anchorId="79176D8B" wp14:editId="0B40BB79">
            <wp:extent cx="62103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097C" w14:textId="77777777" w:rsidR="00A069A4" w:rsidRPr="00A069A4" w:rsidRDefault="00A069A4" w:rsidP="00A069A4">
      <w:pPr>
        <w:jc w:val="both"/>
        <w:rPr>
          <w:b/>
          <w:bCs/>
          <w:i/>
          <w:sz w:val="28"/>
          <w:szCs w:val="28"/>
          <w:u w:val="single"/>
          <w:lang w:val="mk-MK"/>
        </w:rPr>
      </w:pPr>
      <w:r>
        <w:rPr>
          <w:b/>
          <w:bCs/>
          <w:sz w:val="28"/>
          <w:szCs w:val="28"/>
          <w:lang w:val="mk-MK"/>
        </w:rPr>
        <w:lastRenderedPageBreak/>
        <w:t xml:space="preserve">                              </w:t>
      </w:r>
      <w:r>
        <w:rPr>
          <w:noProof/>
          <w:sz w:val="28"/>
          <w:szCs w:val="28"/>
          <w:lang w:val="mk-MK"/>
        </w:rPr>
        <w:t xml:space="preserve">                  </w:t>
      </w:r>
      <w:r w:rsidRPr="00A069A4">
        <w:rPr>
          <w:b/>
          <w:bCs/>
          <w:i/>
          <w:sz w:val="28"/>
          <w:szCs w:val="28"/>
          <w:u w:val="single"/>
          <w:lang w:val="mk-MK"/>
        </w:rPr>
        <w:t>21</w:t>
      </w:r>
      <w:r w:rsidRPr="00A069A4">
        <w:rPr>
          <w:b/>
          <w:bCs/>
          <w:i/>
          <w:sz w:val="28"/>
          <w:szCs w:val="28"/>
          <w:u w:val="single"/>
        </w:rPr>
        <w:t xml:space="preserve">.05.2020 </w:t>
      </w:r>
      <w:r w:rsidRPr="00A069A4">
        <w:rPr>
          <w:b/>
          <w:bCs/>
          <w:i/>
          <w:sz w:val="28"/>
          <w:szCs w:val="28"/>
          <w:u w:val="single"/>
          <w:lang w:val="mk-MK"/>
        </w:rPr>
        <w:t>година</w:t>
      </w:r>
    </w:p>
    <w:p w14:paraId="295E93DD" w14:textId="786445CB" w:rsidR="003130EB" w:rsidRPr="00A069A4" w:rsidRDefault="003130EB" w:rsidP="00A069A4">
      <w:pPr>
        <w:jc w:val="center"/>
        <w:rPr>
          <w:rFonts w:ascii="Times New Roman" w:hAnsi="Times New Roman" w:cs="Times New Roman"/>
          <w:bCs/>
          <w:color w:val="00B050"/>
          <w:sz w:val="32"/>
          <w:szCs w:val="32"/>
          <w:lang w:val="mk-MK"/>
        </w:rPr>
      </w:pPr>
      <w:r w:rsidRPr="00A069A4">
        <w:rPr>
          <w:rFonts w:ascii="Times New Roman" w:hAnsi="Times New Roman" w:cs="Times New Roman"/>
          <w:bCs/>
          <w:sz w:val="32"/>
          <w:szCs w:val="32"/>
          <w:lang w:val="mk-MK"/>
        </w:rPr>
        <w:t>Опасностите на звуците со висока енергија</w:t>
      </w:r>
    </w:p>
    <w:p w14:paraId="1007092F" w14:textId="7BA241D0" w:rsidR="003130EB" w:rsidRPr="00854B64" w:rsidRDefault="003130EB" w:rsidP="00854B64">
      <w:pPr>
        <w:jc w:val="center"/>
        <w:rPr>
          <w:rFonts w:ascii="Times New Roman" w:hAnsi="Times New Roman" w:cs="Times New Roman"/>
          <w:bCs/>
          <w:color w:val="385623" w:themeColor="accent6" w:themeShade="80"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color w:val="385623" w:themeColor="accent6" w:themeShade="80"/>
          <w:sz w:val="28"/>
          <w:szCs w:val="28"/>
          <w:lang w:val="mk-MK"/>
        </w:rPr>
        <w:t>Бучава</w:t>
      </w:r>
    </w:p>
    <w:p w14:paraId="258F6873" w14:textId="55D7C2F7" w:rsidR="003130EB" w:rsidRPr="00854B64" w:rsidRDefault="003130EB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Човекот во секојдневниот живот и работа,во големите градови е изложен на разни звуци,кои при подолго траење можат да влијаат на неговото здравје и неговата работна способност.</w:t>
      </w:r>
    </w:p>
    <w:p w14:paraId="515F5C24" w14:textId="1A77A8FE" w:rsidR="003130EB" w:rsidRPr="00854B64" w:rsidRDefault="003130EB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Секој звук што го доживуваме како пречка, го викаме БУЧАВА.Бучавата може да има многу штетни последици:при долго дејство слабее сетилот</w:t>
      </w:r>
      <w:r w:rsidR="0035059F"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о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за слух,а</w:t>
      </w:r>
      <w:r w:rsidR="00620BD1"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може да дојде до делумно или потполно губење на слухот</w:t>
      </w:r>
      <w:r w:rsidR="00620BD1" w:rsidRPr="00854B64">
        <w:rPr>
          <w:rFonts w:ascii="Times New Roman" w:hAnsi="Times New Roman" w:cs="Times New Roman"/>
          <w:bCs/>
          <w:sz w:val="28"/>
          <w:szCs w:val="28"/>
          <w:lang w:val="mk-MK"/>
        </w:rPr>
        <w:t>.При дејство на нервниот систем, бучавата предизвикува зголемена замореност, разни нервни заболувања,главоболки, зголемување на температурата а со тоа се намалува работната способност.</w:t>
      </w:r>
    </w:p>
    <w:p w14:paraId="5A95462A" w14:textId="6A5026CD" w:rsidR="00620BD1" w:rsidRPr="00854B64" w:rsidRDefault="00620BD1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За да се заштити човекот од бучавата се преземаат разни заштитни мерки.Најефикасно е да се отстрани нејзиниот извор или да се намали јачината на звукот.Поради  големата бучава што ја создаваат сообраќајните средства, се засадуваат дрвореди кои го спречуваат </w:t>
      </w:r>
      <w:r w:rsidR="0035059F" w:rsidRPr="00854B64">
        <w:rPr>
          <w:rFonts w:ascii="Times New Roman" w:hAnsi="Times New Roman" w:cs="Times New Roman"/>
          <w:bCs/>
          <w:sz w:val="28"/>
          <w:szCs w:val="28"/>
          <w:lang w:val="mk-MK"/>
        </w:rPr>
        <w:t>ширењето на звукот.</w:t>
      </w:r>
    </w:p>
    <w:p w14:paraId="1FED7D3C" w14:textId="7B9ADC28" w:rsidR="0035059F" w:rsidRPr="00854B64" w:rsidRDefault="0035059F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54B64">
        <w:rPr>
          <w:rFonts w:ascii="Times New Roman" w:hAnsi="Times New Roman" w:cs="Times New Roman"/>
          <w:bCs/>
          <w:sz w:val="28"/>
          <w:szCs w:val="28"/>
          <w:lang w:val="mk-MK"/>
        </w:rPr>
        <w:t>Работниците во фабриките, на аеродромите се должни да стават тампони од памук или да користат специјални покривки за увото.</w:t>
      </w:r>
    </w:p>
    <w:p w14:paraId="6E0F7210" w14:textId="215CE18A" w:rsidR="00084C78" w:rsidRPr="00A069A4" w:rsidRDefault="00A069A4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Cs/>
          <w:sz w:val="28"/>
          <w:szCs w:val="28"/>
          <w:lang w:val="mk-MK"/>
        </w:rPr>
        <w:t xml:space="preserve">За </w:t>
      </w:r>
      <w:r w:rsidR="00084C78" w:rsidRPr="00A069A4">
        <w:rPr>
          <w:rFonts w:ascii="Times New Roman" w:hAnsi="Times New Roman" w:cs="Times New Roman"/>
          <w:bCs/>
          <w:sz w:val="28"/>
          <w:szCs w:val="28"/>
          <w:lang w:val="mk-MK"/>
        </w:rPr>
        <w:t>дома:</w:t>
      </w:r>
    </w:p>
    <w:p w14:paraId="1D8EE9D3" w14:textId="1919C283" w:rsidR="00F31F00" w:rsidRPr="00A069A4" w:rsidRDefault="00084C78" w:rsidP="003130EB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A069A4">
        <w:rPr>
          <w:rFonts w:ascii="Times New Roman" w:hAnsi="Times New Roman" w:cs="Times New Roman"/>
          <w:bCs/>
          <w:sz w:val="28"/>
          <w:szCs w:val="28"/>
          <w:lang w:val="mk-MK"/>
        </w:rPr>
        <w:t>1.</w:t>
      </w:r>
      <w:r w:rsidR="00A069A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Да се набројат некој </w:t>
      </w:r>
      <w:r w:rsidR="00672E7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причинители кои создаваат</w:t>
      </w:r>
      <w:r w:rsidR="00F31F00" w:rsidRPr="00A069A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голема бучава во индустријата и градежништвото.</w:t>
      </w:r>
    </w:p>
    <w:p w14:paraId="393E01F6" w14:textId="6778B0E2" w:rsidR="00DA4BEA" w:rsidRDefault="00084C78" w:rsidP="00DA4BEA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A069A4">
        <w:rPr>
          <w:rFonts w:ascii="Times New Roman" w:hAnsi="Times New Roman" w:cs="Times New Roman"/>
          <w:bCs/>
          <w:sz w:val="28"/>
          <w:szCs w:val="28"/>
          <w:lang w:val="mk-MK"/>
        </w:rPr>
        <w:t>2.</w:t>
      </w:r>
      <w:r w:rsidR="00A069A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62690C" w:rsidRPr="00A069A4">
        <w:rPr>
          <w:rFonts w:ascii="Times New Roman" w:hAnsi="Times New Roman" w:cs="Times New Roman"/>
          <w:bCs/>
          <w:sz w:val="28"/>
          <w:szCs w:val="28"/>
          <w:lang w:val="mk-MK"/>
        </w:rPr>
        <w:t>Да се напише проект ,,Опа</w:t>
      </w:r>
      <w:r w:rsidR="00854B64" w:rsidRPr="00A069A4">
        <w:rPr>
          <w:rFonts w:ascii="Times New Roman" w:hAnsi="Times New Roman" w:cs="Times New Roman"/>
          <w:bCs/>
          <w:sz w:val="28"/>
          <w:szCs w:val="28"/>
          <w:lang w:val="mk-MK"/>
        </w:rPr>
        <w:t>сност и заштита од гласните звуци</w:t>
      </w:r>
      <w:r w:rsidR="00DA4BEA" w:rsidRPr="00A069A4">
        <w:rPr>
          <w:rFonts w:ascii="Times New Roman" w:hAnsi="Times New Roman" w:cs="Times New Roman"/>
          <w:bCs/>
          <w:sz w:val="28"/>
          <w:szCs w:val="28"/>
          <w:lang w:val="mk-MK"/>
        </w:rPr>
        <w:t>,,. Вашите изработки можат да бидат во Word</w:t>
      </w:r>
      <w:r w:rsidR="00DA4BEA" w:rsidRPr="00A069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4BEA" w:rsidRPr="00A069A4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Power Point, </w:t>
      </w:r>
      <w:r w:rsidR="00854B64" w:rsidRPr="00A069A4">
        <w:rPr>
          <w:rFonts w:ascii="Times New Roman" w:hAnsi="Times New Roman" w:cs="Times New Roman"/>
          <w:bCs/>
          <w:sz w:val="28"/>
          <w:szCs w:val="28"/>
          <w:lang w:val="mk-MK"/>
        </w:rPr>
        <w:t>видео клип, постер или цртеж</w:t>
      </w:r>
      <w:r w:rsidR="00A069A4">
        <w:rPr>
          <w:rFonts w:ascii="Times New Roman" w:hAnsi="Times New Roman" w:cs="Times New Roman"/>
          <w:bCs/>
          <w:sz w:val="28"/>
          <w:szCs w:val="28"/>
          <w:lang w:val="mk-MK"/>
        </w:rPr>
        <w:t>.</w:t>
      </w:r>
    </w:p>
    <w:p w14:paraId="03BF930B" w14:textId="17CDF79F" w:rsidR="00A069A4" w:rsidRPr="00A069A4" w:rsidRDefault="00A069A4" w:rsidP="00A069A4">
      <w:pPr>
        <w:jc w:val="center"/>
        <w:rPr>
          <w:rFonts w:ascii="Times New Roman" w:hAnsi="Times New Roman" w:cs="Times New Roman"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Cs/>
          <w:sz w:val="28"/>
          <w:szCs w:val="28"/>
          <w:lang w:val="mk-MK"/>
        </w:rPr>
        <w:t>Домашните изработки праќајте ги редовно.</w:t>
      </w:r>
    </w:p>
    <w:p w14:paraId="76BFB5C3" w14:textId="77777777" w:rsidR="00C16BEF" w:rsidRPr="00854B64" w:rsidRDefault="00C16BEF" w:rsidP="003130EB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mk-MK"/>
        </w:rPr>
      </w:pPr>
      <w:bookmarkStart w:id="4" w:name="_Hlk40477054"/>
    </w:p>
    <w:p w14:paraId="3311A0CC" w14:textId="46528821" w:rsidR="00DA4BEA" w:rsidRPr="00854B64" w:rsidRDefault="00DA4BEA" w:rsidP="003130EB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mk-MK"/>
        </w:rPr>
      </w:pPr>
    </w:p>
    <w:bookmarkEnd w:id="4"/>
    <w:p w14:paraId="673D218B" w14:textId="2F3CBD3F" w:rsidR="00DA4BEA" w:rsidRPr="00854B64" w:rsidRDefault="00DA4BEA" w:rsidP="003130EB">
      <w:pPr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mk-MK"/>
        </w:rPr>
      </w:pPr>
    </w:p>
    <w:p w14:paraId="4834D501" w14:textId="2DDC6D44" w:rsidR="00DA4BEA" w:rsidRPr="00854B64" w:rsidRDefault="00DA4BEA" w:rsidP="003130EB">
      <w:pPr>
        <w:jc w:val="both"/>
        <w:rPr>
          <w:bCs/>
          <w:color w:val="7030A0"/>
          <w:sz w:val="36"/>
          <w:szCs w:val="36"/>
          <w:lang w:val="mk-MK"/>
        </w:rPr>
      </w:pPr>
    </w:p>
    <w:p w14:paraId="7C58A4BD" w14:textId="77777777" w:rsidR="00DA4BEA" w:rsidRPr="00854B64" w:rsidRDefault="00DA4BEA" w:rsidP="003130EB">
      <w:pPr>
        <w:jc w:val="both"/>
        <w:rPr>
          <w:bCs/>
          <w:color w:val="7030A0"/>
          <w:sz w:val="36"/>
          <w:szCs w:val="36"/>
          <w:lang w:val="mk-MK"/>
        </w:rPr>
      </w:pPr>
    </w:p>
    <w:p w14:paraId="162573F3" w14:textId="12E04201" w:rsidR="003130EB" w:rsidRPr="00854B64" w:rsidRDefault="003130EB" w:rsidP="003130EB">
      <w:pPr>
        <w:jc w:val="both"/>
        <w:rPr>
          <w:bCs/>
          <w:sz w:val="28"/>
          <w:szCs w:val="28"/>
          <w:lang w:val="mk-MK"/>
        </w:rPr>
      </w:pPr>
    </w:p>
    <w:p w14:paraId="1B1B9809" w14:textId="1A626344" w:rsidR="003130EB" w:rsidRPr="00854B64" w:rsidRDefault="003130EB" w:rsidP="003130EB">
      <w:pPr>
        <w:jc w:val="both"/>
        <w:rPr>
          <w:bCs/>
          <w:sz w:val="28"/>
          <w:szCs w:val="28"/>
          <w:lang w:val="mk-MK"/>
        </w:rPr>
      </w:pPr>
    </w:p>
    <w:bookmarkEnd w:id="3"/>
    <w:p w14:paraId="3C5FED0C" w14:textId="0ABAA867" w:rsidR="003130EB" w:rsidRPr="003130EB" w:rsidRDefault="003130EB" w:rsidP="00C52FBC">
      <w:pPr>
        <w:jc w:val="both"/>
        <w:rPr>
          <w:b/>
          <w:bCs/>
          <w:sz w:val="28"/>
          <w:szCs w:val="28"/>
          <w:lang w:val="mk-MK"/>
        </w:rPr>
      </w:pPr>
    </w:p>
    <w:sectPr w:rsidR="003130EB" w:rsidRPr="0031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A3"/>
    <w:multiLevelType w:val="hybridMultilevel"/>
    <w:tmpl w:val="A1BE80AA"/>
    <w:lvl w:ilvl="0" w:tplc="E81628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60691"/>
    <w:multiLevelType w:val="hybridMultilevel"/>
    <w:tmpl w:val="5440A292"/>
    <w:lvl w:ilvl="0" w:tplc="B30E9D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5A71"/>
    <w:multiLevelType w:val="hybridMultilevel"/>
    <w:tmpl w:val="AC8A9CC8"/>
    <w:lvl w:ilvl="0" w:tplc="82F217A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C"/>
    <w:rsid w:val="0001770F"/>
    <w:rsid w:val="000431F2"/>
    <w:rsid w:val="00084C78"/>
    <w:rsid w:val="000A1FD4"/>
    <w:rsid w:val="000F14F6"/>
    <w:rsid w:val="0011592A"/>
    <w:rsid w:val="00161231"/>
    <w:rsid w:val="001819B3"/>
    <w:rsid w:val="001F067F"/>
    <w:rsid w:val="002C2518"/>
    <w:rsid w:val="002E3D14"/>
    <w:rsid w:val="003130EB"/>
    <w:rsid w:val="0035059F"/>
    <w:rsid w:val="00414001"/>
    <w:rsid w:val="00457D5F"/>
    <w:rsid w:val="00491512"/>
    <w:rsid w:val="005B1F72"/>
    <w:rsid w:val="00620BD1"/>
    <w:rsid w:val="0062690C"/>
    <w:rsid w:val="00672E7F"/>
    <w:rsid w:val="00736DE9"/>
    <w:rsid w:val="00851DB3"/>
    <w:rsid w:val="00854B64"/>
    <w:rsid w:val="008A1ED4"/>
    <w:rsid w:val="008E07B6"/>
    <w:rsid w:val="00905E41"/>
    <w:rsid w:val="0092718D"/>
    <w:rsid w:val="0094396B"/>
    <w:rsid w:val="00A069A4"/>
    <w:rsid w:val="00A12F9D"/>
    <w:rsid w:val="00A77A9C"/>
    <w:rsid w:val="00C16BEF"/>
    <w:rsid w:val="00C20480"/>
    <w:rsid w:val="00C52FBC"/>
    <w:rsid w:val="00C66C1F"/>
    <w:rsid w:val="00CD3F02"/>
    <w:rsid w:val="00DA4BEA"/>
    <w:rsid w:val="00DC5A25"/>
    <w:rsid w:val="00E545F6"/>
    <w:rsid w:val="00F230B6"/>
    <w:rsid w:val="00F31F00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644B-BDC8-474F-B61E-FBB3E92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Margarita</cp:lastModifiedBy>
  <cp:revision>4</cp:revision>
  <cp:lastPrinted>2020-05-15T21:50:00Z</cp:lastPrinted>
  <dcterms:created xsi:type="dcterms:W3CDTF">2020-05-18T20:24:00Z</dcterms:created>
  <dcterms:modified xsi:type="dcterms:W3CDTF">2020-05-18T20:31:00Z</dcterms:modified>
</cp:coreProperties>
</file>