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F4F0" w14:textId="66C078C0" w:rsidR="00825A33" w:rsidRDefault="00CB1B8F" w:rsidP="00CB1B8F">
      <w:pPr>
        <w:jc w:val="center"/>
        <w:rPr>
          <w:b/>
          <w:bCs/>
          <w:sz w:val="36"/>
          <w:szCs w:val="36"/>
          <w:lang w:val="mk-MK"/>
        </w:rPr>
      </w:pPr>
      <w:r w:rsidRPr="00CB1B8F">
        <w:rPr>
          <w:b/>
          <w:bCs/>
          <w:sz w:val="36"/>
          <w:szCs w:val="36"/>
          <w:lang w:val="mk-MK"/>
        </w:rPr>
        <w:t>Цртање и толкување на дијаграми</w:t>
      </w:r>
    </w:p>
    <w:p w14:paraId="00E557D0" w14:textId="796675EA" w:rsidR="00CB1B8F" w:rsidRDefault="00CB1B8F" w:rsidP="00CB1B8F">
      <w:pPr>
        <w:jc w:val="center"/>
        <w:rPr>
          <w:b/>
          <w:bCs/>
          <w:sz w:val="36"/>
          <w:szCs w:val="36"/>
          <w:lang w:val="mk-MK"/>
        </w:rPr>
      </w:pPr>
    </w:p>
    <w:p w14:paraId="6AC68A6B" w14:textId="2E85910C" w:rsidR="00CB1B8F" w:rsidRPr="00B92CA1" w:rsidRDefault="00CB1B8F" w:rsidP="00CB1B8F">
      <w:pPr>
        <w:rPr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Потсетете се што се континуирани, а што дискретни податоци и претставување со дијаграм на фреквенција за групирани податоци во Учебник на страна 166, 167, 171 и 172. Решете ги задачите 1, 2, 3 и 4 од Учебник на страна 173 и 174.</w:t>
      </w:r>
    </w:p>
    <w:sectPr w:rsidR="00CB1B8F" w:rsidRPr="00B92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D"/>
    <w:rsid w:val="0001061D"/>
    <w:rsid w:val="00825A33"/>
    <w:rsid w:val="00B92CA1"/>
    <w:rsid w:val="00C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126"/>
  <w15:chartTrackingRefBased/>
  <w15:docId w15:val="{F1775A91-BFD0-42D6-90BC-EB7F080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2020-05-11T07:31:00Z</dcterms:created>
  <dcterms:modified xsi:type="dcterms:W3CDTF">2020-05-11T09:17:00Z</dcterms:modified>
</cp:coreProperties>
</file>